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9592E" w14:textId="6DF6B5DA" w:rsidR="008A3B25" w:rsidRPr="00120BC5" w:rsidRDefault="008A3B25" w:rsidP="008A3B25">
      <w:pPr>
        <w:pStyle w:val="Header"/>
        <w:rPr>
          <w:rFonts w:cs="Arial"/>
          <w:sz w:val="24"/>
          <w:szCs w:val="24"/>
          <w:lang w:val="en-US"/>
        </w:rPr>
      </w:pPr>
      <w:r w:rsidRPr="00120BC5">
        <w:rPr>
          <w:rFonts w:cs="Arial"/>
          <w:sz w:val="24"/>
          <w:szCs w:val="24"/>
          <w:lang w:val="en-US"/>
        </w:rPr>
        <w:t>3GPP TSG-RAN WG3 #119bis-e</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DB0D8A">
        <w:rPr>
          <w:rFonts w:cs="Arial"/>
          <w:sz w:val="24"/>
          <w:szCs w:val="24"/>
          <w:lang w:val="en-US"/>
        </w:rPr>
        <w:t>1475</w:t>
      </w:r>
    </w:p>
    <w:p w14:paraId="1C0F0D1C" w14:textId="08E4DFCF" w:rsidR="008A3B25" w:rsidRDefault="009A4DAD" w:rsidP="008A3B25">
      <w:pPr>
        <w:pStyle w:val="Header"/>
        <w:rPr>
          <w:rFonts w:cs="Arial"/>
          <w:sz w:val="24"/>
          <w:szCs w:val="24"/>
          <w:lang w:val="en-US" w:eastAsia="zh-CN"/>
        </w:rPr>
      </w:pPr>
      <w:r>
        <w:rPr>
          <w:rFonts w:cs="Arial"/>
          <w:sz w:val="24"/>
          <w:szCs w:val="24"/>
          <w:lang w:val="en-US"/>
        </w:rPr>
        <w:t xml:space="preserve">Online, </w:t>
      </w:r>
      <w:r w:rsidR="008A3B25" w:rsidRPr="00120BC5">
        <w:rPr>
          <w:rFonts w:cs="Arial"/>
          <w:sz w:val="24"/>
          <w:szCs w:val="24"/>
          <w:lang w:val="en-US"/>
        </w:rPr>
        <w:t>17th – 26th April 2023</w:t>
      </w:r>
    </w:p>
    <w:p w14:paraId="2E02E5F5" w14:textId="77777777" w:rsidR="00A209D6" w:rsidRPr="009B2E70" w:rsidRDefault="00A209D6" w:rsidP="00A209D6">
      <w:pPr>
        <w:pStyle w:val="Header"/>
        <w:rPr>
          <w:bCs/>
          <w:noProof w:val="0"/>
          <w:sz w:val="24"/>
          <w:lang w:val="en-US"/>
        </w:rPr>
      </w:pPr>
    </w:p>
    <w:p w14:paraId="403CB9C0" w14:textId="77777777" w:rsidR="00A209D6" w:rsidRPr="00DA1691" w:rsidRDefault="00A209D6" w:rsidP="00A209D6">
      <w:pPr>
        <w:pStyle w:val="Header"/>
        <w:rPr>
          <w:bCs/>
          <w:noProof w:val="0"/>
          <w:sz w:val="24"/>
          <w:lang w:val="en-US"/>
        </w:rPr>
      </w:pPr>
    </w:p>
    <w:p w14:paraId="310B92C9" w14:textId="0969538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BB5474">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5A526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5474">
        <w:rPr>
          <w:rFonts w:ascii="Arial" w:hAnsi="Arial" w:cs="Arial"/>
          <w:b/>
          <w:bCs/>
          <w:sz w:val="24"/>
        </w:rPr>
        <w:t>discussion on the support for</w:t>
      </w:r>
      <w:r w:rsidR="00D941BD">
        <w:rPr>
          <w:rFonts w:ascii="Arial" w:hAnsi="Arial" w:cs="Arial"/>
          <w:b/>
          <w:bCs/>
          <w:sz w:val="24"/>
        </w:rPr>
        <w:t xml:space="preserve"> multi-path</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F65568" w14:textId="61BDFD08" w:rsidR="00363315" w:rsidRDefault="00FA5B9E" w:rsidP="007363F0">
      <w:pPr>
        <w:spacing w:after="160" w:line="259" w:lineRule="auto"/>
        <w:jc w:val="both"/>
      </w:pPr>
      <w:r>
        <w:t>Previous</w:t>
      </w:r>
      <w:r w:rsidR="00363315">
        <w:t xml:space="preserve"> RAN3 meeting agreed</w:t>
      </w:r>
    </w:p>
    <w:p w14:paraId="4F318E52" w14:textId="77777777" w:rsidR="005B2766" w:rsidRPr="0010175B" w:rsidRDefault="005B2766" w:rsidP="005B2766">
      <w:pPr>
        <w:rPr>
          <w:rFonts w:ascii="Calibri" w:eastAsia="MS Mincho" w:hAnsi="Calibri" w:cs="Calibri"/>
          <w:b/>
          <w:bCs/>
          <w:color w:val="0000FF"/>
          <w:sz w:val="18"/>
          <w:szCs w:val="18"/>
        </w:rPr>
      </w:pPr>
      <w:r w:rsidRPr="0010175B">
        <w:rPr>
          <w:rFonts w:ascii="Calibri" w:eastAsia="MS Mincho" w:hAnsi="Calibri" w:cs="Calibri"/>
          <w:b/>
          <w:bCs/>
          <w:color w:val="008000"/>
          <w:sz w:val="18"/>
          <w:szCs w:val="18"/>
        </w:rPr>
        <w:t xml:space="preserve">Add Inter-DU Direct Path Addition and Inter-DU Indirect Path Addition procedures in TS 38.401. </w:t>
      </w:r>
      <w:r w:rsidRPr="0010175B">
        <w:rPr>
          <w:rFonts w:ascii="Calibri" w:eastAsia="MS Mincho" w:hAnsi="Calibri" w:cs="Calibri"/>
          <w:b/>
          <w:bCs/>
          <w:color w:val="0000FF"/>
          <w:sz w:val="18"/>
          <w:szCs w:val="18"/>
        </w:rPr>
        <w:t>FFS on other procedures.</w:t>
      </w:r>
    </w:p>
    <w:p w14:paraId="3B2DBD26" w14:textId="77777777" w:rsidR="005B2766" w:rsidRPr="0010175B" w:rsidRDefault="005B2766" w:rsidP="005B2766">
      <w:pPr>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Turn the following WAs into agreement:</w:t>
      </w:r>
    </w:p>
    <w:p w14:paraId="64BE4114" w14:textId="77777777" w:rsidR="005B2766" w:rsidRPr="0010175B" w:rsidRDefault="005B2766" w:rsidP="005B2766">
      <w:pPr>
        <w:ind w:left="284"/>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The direct path and indirect path cannot be configured for a remote UE simultaneously in this release, depending on RAN2 decision.</w:t>
      </w:r>
    </w:p>
    <w:p w14:paraId="71D39A24" w14:textId="77777777" w:rsidR="005B2766" w:rsidRPr="0010175B" w:rsidRDefault="005B2766" w:rsidP="005B2766">
      <w:pPr>
        <w:ind w:left="284"/>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For inter-DU case, legacy DC based data split/duplication mechanism can be reused as baseline for split DRB/SRB.</w:t>
      </w:r>
    </w:p>
    <w:p w14:paraId="35A62634" w14:textId="77777777" w:rsidR="005B2766" w:rsidRDefault="005B2766" w:rsidP="005B2766">
      <w:pPr>
        <w:spacing w:after="160" w:line="259" w:lineRule="auto"/>
        <w:ind w:left="284"/>
        <w:jc w:val="both"/>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The RAN3 will specify the details of the path change procedure after introducing the procedure of the direct/indirect path addition.</w:t>
      </w:r>
    </w:p>
    <w:p w14:paraId="5A90456A" w14:textId="5DD7AA1E" w:rsidR="00485620" w:rsidRPr="00511267" w:rsidRDefault="00363315" w:rsidP="005B2766">
      <w:pPr>
        <w:spacing w:after="160" w:line="259" w:lineRule="auto"/>
        <w:jc w:val="both"/>
        <w:rPr>
          <w:lang w:val="en-US" w:eastAsia="ko-KR"/>
        </w:rPr>
      </w:pPr>
      <w:r>
        <w:t xml:space="preserve">This contribution further discusses the open issues. </w:t>
      </w:r>
    </w:p>
    <w:p w14:paraId="7D484B6E" w14:textId="68C4182B" w:rsidR="009339CB" w:rsidRPr="006E13D1" w:rsidRDefault="009339CB" w:rsidP="009339CB">
      <w:pPr>
        <w:pStyle w:val="Heading1"/>
      </w:pPr>
      <w:r w:rsidRPr="006E13D1">
        <w:t>2</w:t>
      </w:r>
      <w:r w:rsidRPr="006E13D1">
        <w:tab/>
      </w:r>
      <w:r w:rsidR="00933475">
        <w:t>Discussion</w:t>
      </w:r>
    </w:p>
    <w:p w14:paraId="6C697B92" w14:textId="06BEEDD3" w:rsidR="0094502D" w:rsidRDefault="008C303B" w:rsidP="0094502D">
      <w:pPr>
        <w:pStyle w:val="Heading2"/>
      </w:pPr>
      <w:r>
        <w:t xml:space="preserve">2.1 </w:t>
      </w:r>
      <w:r w:rsidR="00F023D1">
        <w:tab/>
      </w:r>
      <w:r w:rsidR="0094502D">
        <w:tab/>
        <w:t>Scenario 1</w:t>
      </w:r>
    </w:p>
    <w:p w14:paraId="1E4E4312" w14:textId="1E88082E" w:rsidR="00E927A7" w:rsidRDefault="00156782" w:rsidP="003B68CF">
      <w:pPr>
        <w:jc w:val="both"/>
        <w:rPr>
          <w:lang w:eastAsia="zh-CN"/>
        </w:rPr>
      </w:pPr>
      <w:r>
        <w:rPr>
          <w:lang w:eastAsia="zh-CN"/>
        </w:rPr>
        <w:t xml:space="preserve">SA2 agreed </w:t>
      </w:r>
      <w:r w:rsidR="00E927A7">
        <w:rPr>
          <w:lang w:eastAsia="zh-CN"/>
        </w:rPr>
        <w:t>following:</w:t>
      </w:r>
    </w:p>
    <w:p w14:paraId="016EC32D" w14:textId="77777777" w:rsidR="00E927A7" w:rsidRDefault="00E927A7" w:rsidP="00B75E6D">
      <w:pPr>
        <w:autoSpaceDE w:val="0"/>
        <w:autoSpaceDN w:val="0"/>
        <w:adjustRightInd w:val="0"/>
        <w:spacing w:after="0"/>
        <w:ind w:left="284"/>
        <w:rPr>
          <w:rFonts w:ascii="CIDFont+F6" w:eastAsia="CIDFont+F6" w:cs="CIDFont+F6"/>
          <w:sz w:val="19"/>
          <w:szCs w:val="19"/>
          <w:lang w:val="en-US" w:eastAsia="en-GB"/>
        </w:rPr>
      </w:pPr>
      <w:r>
        <w:rPr>
          <w:rFonts w:ascii="CIDFont+F6" w:eastAsia="CIDFont+F6" w:cs="CIDFont+F6"/>
          <w:sz w:val="19"/>
          <w:szCs w:val="19"/>
          <w:lang w:val="en-US" w:eastAsia="en-GB"/>
        </w:rPr>
        <w:t>For multi-path transmission via Layer 2 U2N Relay:</w:t>
      </w:r>
    </w:p>
    <w:p w14:paraId="33CD6A31" w14:textId="76006662" w:rsidR="00E927A7" w:rsidRDefault="00E927A7" w:rsidP="00B75E6D">
      <w:pPr>
        <w:autoSpaceDE w:val="0"/>
        <w:autoSpaceDN w:val="0"/>
        <w:adjustRightInd w:val="0"/>
        <w:spacing w:after="0"/>
        <w:ind w:left="568"/>
        <w:rPr>
          <w:rFonts w:ascii="CIDFont+F6" w:eastAsia="CIDFont+F6" w:cs="CIDFont+F6"/>
          <w:sz w:val="19"/>
          <w:szCs w:val="19"/>
          <w:lang w:val="en-US" w:eastAsia="en-GB"/>
        </w:rPr>
      </w:pPr>
      <w:r>
        <w:rPr>
          <w:rFonts w:ascii="CIDFont+F6" w:eastAsia="CIDFont+F6" w:cs="CIDFont+F6"/>
          <w:sz w:val="19"/>
          <w:szCs w:val="19"/>
          <w:lang w:val="en-US" w:eastAsia="en-GB"/>
        </w:rPr>
        <w:t>- for MR-DC based mechanism (</w:t>
      </w:r>
      <w:proofErr w:type="gramStart"/>
      <w:r>
        <w:rPr>
          <w:rFonts w:ascii="CIDFont+F6" w:eastAsia="CIDFont+F6" w:cs="CIDFont+F6"/>
          <w:sz w:val="19"/>
          <w:szCs w:val="19"/>
          <w:lang w:val="en-US" w:eastAsia="en-GB"/>
        </w:rPr>
        <w:t>e.g.</w:t>
      </w:r>
      <w:proofErr w:type="gramEnd"/>
      <w:r>
        <w:rPr>
          <w:rFonts w:ascii="CIDFont+F6" w:eastAsia="CIDFont+F6" w:cs="CIDFont+F6"/>
          <w:sz w:val="19"/>
          <w:szCs w:val="19"/>
          <w:lang w:val="en-US" w:eastAsia="en-GB"/>
        </w:rPr>
        <w:t xml:space="preserve"> Sol#26, Sol #40), it mainly relies on work in RAN WGs to support multipath transmission via Layer 2 U2N Relay UE, with the difference being that Sol#26 has no normative work is required for SA2, whereas Sol#40 does;</w:t>
      </w:r>
    </w:p>
    <w:p w14:paraId="4C8FE7A3" w14:textId="1BFD77B8" w:rsidR="00E927A7" w:rsidRDefault="00E927A7" w:rsidP="00B75E6D">
      <w:pPr>
        <w:autoSpaceDE w:val="0"/>
        <w:autoSpaceDN w:val="0"/>
        <w:adjustRightInd w:val="0"/>
        <w:spacing w:after="0"/>
        <w:ind w:left="568"/>
        <w:rPr>
          <w:lang w:eastAsia="zh-CN"/>
        </w:rPr>
      </w:pPr>
      <w:r>
        <w:rPr>
          <w:rFonts w:ascii="CIDFont+F6" w:eastAsia="CIDFont+F6" w:cs="CIDFont+F6"/>
          <w:sz w:val="19"/>
          <w:szCs w:val="19"/>
          <w:lang w:val="en-US" w:eastAsia="en-GB"/>
        </w:rPr>
        <w:t>- for dual PDU Session based mechanism (</w:t>
      </w:r>
      <w:proofErr w:type="gramStart"/>
      <w:r>
        <w:rPr>
          <w:rFonts w:ascii="CIDFont+F6" w:eastAsia="CIDFont+F6" w:cs="CIDFont+F6"/>
          <w:sz w:val="19"/>
          <w:szCs w:val="19"/>
          <w:lang w:val="en-US" w:eastAsia="en-GB"/>
        </w:rPr>
        <w:t>i.e.</w:t>
      </w:r>
      <w:proofErr w:type="gramEnd"/>
      <w:r>
        <w:rPr>
          <w:rFonts w:ascii="CIDFont+F6" w:eastAsia="CIDFont+F6" w:cs="CIDFont+F6"/>
          <w:sz w:val="19"/>
          <w:szCs w:val="19"/>
          <w:lang w:val="en-US" w:eastAsia="en-GB"/>
        </w:rPr>
        <w:t xml:space="preserve"> Sol #39), from SA2 aspect, the enhancement may be on policy authorization for multi-path transmission (i.e. proposed in Sol#25), it would also require work in RAN WGs.</w:t>
      </w:r>
    </w:p>
    <w:p w14:paraId="23E0C320" w14:textId="77777777" w:rsidR="00730665" w:rsidRDefault="00730665" w:rsidP="003B68CF">
      <w:pPr>
        <w:jc w:val="both"/>
        <w:rPr>
          <w:lang w:eastAsia="zh-CN"/>
        </w:rPr>
      </w:pPr>
    </w:p>
    <w:p w14:paraId="5FE7A730" w14:textId="452D5669" w:rsidR="00123402" w:rsidRDefault="00B75E6D" w:rsidP="003B68CF">
      <w:pPr>
        <w:jc w:val="both"/>
        <w:rPr>
          <w:lang w:eastAsia="zh-CN"/>
        </w:rPr>
      </w:pPr>
      <w:r w:rsidRPr="2A216A3B">
        <w:rPr>
          <w:lang w:eastAsia="zh-CN"/>
        </w:rPr>
        <w:t>So RAN only need</w:t>
      </w:r>
      <w:r w:rsidR="0A863CF5" w:rsidRPr="2A216A3B">
        <w:rPr>
          <w:lang w:eastAsia="zh-CN"/>
        </w:rPr>
        <w:t>s</w:t>
      </w:r>
      <w:r w:rsidRPr="2A216A3B">
        <w:rPr>
          <w:lang w:eastAsia="zh-CN"/>
        </w:rPr>
        <w:t xml:space="preserve"> to support the MR-DC based multi-path. </w:t>
      </w:r>
      <w:r w:rsidR="00730665" w:rsidRPr="2A216A3B">
        <w:rPr>
          <w:lang w:eastAsia="zh-CN"/>
        </w:rPr>
        <w:t>Previous</w:t>
      </w:r>
      <w:r w:rsidR="00123402" w:rsidRPr="2A216A3B">
        <w:rPr>
          <w:lang w:eastAsia="zh-CN"/>
        </w:rPr>
        <w:t xml:space="preserve"> RAN3 meeting agreed the direct path (or indirect path) can be added after the indirect path (or direct path) setup. It is still under discussion in RAN2 regarding the terminology for the Primary Path. Let’s tentatively call it the 1</w:t>
      </w:r>
      <w:r w:rsidR="00123402" w:rsidRPr="2A216A3B">
        <w:rPr>
          <w:vertAlign w:val="superscript"/>
          <w:lang w:eastAsia="zh-CN"/>
        </w:rPr>
        <w:t>st</w:t>
      </w:r>
      <w:r w:rsidR="00123402" w:rsidRPr="2A216A3B">
        <w:rPr>
          <w:lang w:eastAsia="zh-CN"/>
        </w:rPr>
        <w:t xml:space="preserve"> path and the 2</w:t>
      </w:r>
      <w:r w:rsidR="00123402" w:rsidRPr="2A216A3B">
        <w:rPr>
          <w:vertAlign w:val="superscript"/>
          <w:lang w:eastAsia="zh-CN"/>
        </w:rPr>
        <w:t>nd</w:t>
      </w:r>
      <w:r w:rsidR="00123402" w:rsidRPr="2A216A3B">
        <w:rPr>
          <w:lang w:eastAsia="zh-CN"/>
        </w:rPr>
        <w:t xml:space="preserve"> path. The 1</w:t>
      </w:r>
      <w:r w:rsidR="00123402" w:rsidRPr="2A216A3B">
        <w:rPr>
          <w:vertAlign w:val="superscript"/>
          <w:lang w:eastAsia="zh-CN"/>
        </w:rPr>
        <w:t>st</w:t>
      </w:r>
      <w:r w:rsidR="00123402" w:rsidRPr="2A216A3B">
        <w:rPr>
          <w:lang w:eastAsia="zh-CN"/>
        </w:rPr>
        <w:t xml:space="preserve"> path (direct path or indirect path) can be setup per Rel-17. Based on the measurement from the UE</w:t>
      </w:r>
      <w:r w:rsidR="00E33AD6">
        <w:rPr>
          <w:lang w:eastAsia="zh-CN"/>
        </w:rPr>
        <w:t xml:space="preserve"> and the traffic need</w:t>
      </w:r>
      <w:r w:rsidR="00123402" w:rsidRPr="2A216A3B">
        <w:rPr>
          <w:lang w:eastAsia="zh-CN"/>
        </w:rPr>
        <w:t xml:space="preserve">, the </w:t>
      </w:r>
      <w:proofErr w:type="spellStart"/>
      <w:r w:rsidR="00123402" w:rsidRPr="2A216A3B">
        <w:rPr>
          <w:lang w:eastAsia="zh-CN"/>
        </w:rPr>
        <w:t>gNB</w:t>
      </w:r>
      <w:proofErr w:type="spellEnd"/>
      <w:r w:rsidR="00123402" w:rsidRPr="2A216A3B">
        <w:rPr>
          <w:lang w:eastAsia="zh-CN"/>
        </w:rPr>
        <w:t xml:space="preserve"> may add the 2</w:t>
      </w:r>
      <w:r w:rsidR="00123402" w:rsidRPr="2A216A3B">
        <w:rPr>
          <w:vertAlign w:val="superscript"/>
          <w:lang w:eastAsia="zh-CN"/>
        </w:rPr>
        <w:t>nd</w:t>
      </w:r>
      <w:r w:rsidR="00123402" w:rsidRPr="2A216A3B">
        <w:rPr>
          <w:lang w:eastAsia="zh-CN"/>
        </w:rPr>
        <w:t xml:space="preserve"> path. From RAN3 perspective, the F1AP need to support the configuration for the 2nd path. There are 2 </w:t>
      </w:r>
      <w:r w:rsidR="00E24FF7" w:rsidRPr="2A216A3B">
        <w:rPr>
          <w:lang w:eastAsia="zh-CN"/>
        </w:rPr>
        <w:t>cases</w:t>
      </w:r>
    </w:p>
    <w:p w14:paraId="5F12A666" w14:textId="4E80A74C" w:rsidR="00123402" w:rsidRPr="001A4436" w:rsidRDefault="00E24FF7" w:rsidP="00123402">
      <w:pPr>
        <w:pStyle w:val="ListParagraph"/>
        <w:numPr>
          <w:ilvl w:val="0"/>
          <w:numId w:val="13"/>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Case</w:t>
      </w:r>
      <w:r w:rsidR="00123402" w:rsidRPr="001A4436">
        <w:rPr>
          <w:rFonts w:ascii="Times New Roman" w:eastAsia="宋体" w:hAnsi="Times New Roman"/>
          <w:sz w:val="20"/>
          <w:szCs w:val="20"/>
          <w:lang w:val="en-GB" w:eastAsia="zh-CN"/>
        </w:rPr>
        <w:t xml:space="preserve"> 1: direct path and indirect path use different </w:t>
      </w:r>
      <w:proofErr w:type="spellStart"/>
      <w:r w:rsidR="00123402" w:rsidRPr="001A4436">
        <w:rPr>
          <w:rFonts w:ascii="Times New Roman" w:eastAsia="宋体" w:hAnsi="Times New Roman"/>
          <w:sz w:val="20"/>
          <w:szCs w:val="20"/>
          <w:lang w:val="en-GB" w:eastAsia="zh-CN"/>
        </w:rPr>
        <w:t>gNB</w:t>
      </w:r>
      <w:proofErr w:type="spellEnd"/>
      <w:r w:rsidR="00123402" w:rsidRPr="001A4436">
        <w:rPr>
          <w:rFonts w:ascii="Times New Roman" w:eastAsia="宋体" w:hAnsi="Times New Roman"/>
          <w:sz w:val="20"/>
          <w:szCs w:val="20"/>
          <w:lang w:val="en-GB" w:eastAsia="zh-CN"/>
        </w:rPr>
        <w:t xml:space="preserve">-DU. </w:t>
      </w:r>
    </w:p>
    <w:p w14:paraId="1F6C2E12" w14:textId="5AA41F07" w:rsidR="00123402" w:rsidRDefault="00123402" w:rsidP="00123402">
      <w:pPr>
        <w:pStyle w:val="ListParagraph"/>
        <w:ind w:left="360"/>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From the perspective of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-DU (</w:t>
      </w:r>
      <w:proofErr w:type="gramStart"/>
      <w:r w:rsidRPr="001A4436">
        <w:rPr>
          <w:rFonts w:ascii="Times New Roman" w:eastAsia="宋体" w:hAnsi="Times New Roman"/>
          <w:sz w:val="20"/>
          <w:szCs w:val="20"/>
          <w:lang w:val="en-GB" w:eastAsia="zh-CN"/>
        </w:rPr>
        <w:t>i.e.</w:t>
      </w:r>
      <w:proofErr w:type="gramEnd"/>
      <w:r w:rsidRPr="001A4436">
        <w:rPr>
          <w:rFonts w:ascii="Times New Roman" w:eastAsia="宋体" w:hAnsi="Times New Roman"/>
          <w:sz w:val="20"/>
          <w:szCs w:val="20"/>
          <w:lang w:val="en-GB" w:eastAsia="zh-CN"/>
        </w:rPr>
        <w:t xml:space="preserve">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for the direct path, or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for the indirect path), the required </w:t>
      </w:r>
      <w:proofErr w:type="spellStart"/>
      <w:r w:rsidRPr="001A4436">
        <w:rPr>
          <w:rFonts w:ascii="Times New Roman" w:eastAsia="宋体" w:hAnsi="Times New Roman"/>
          <w:sz w:val="20"/>
          <w:szCs w:val="20"/>
          <w:lang w:val="en-GB" w:eastAsia="zh-CN"/>
        </w:rPr>
        <w:t>behavior</w:t>
      </w:r>
      <w:proofErr w:type="spellEnd"/>
      <w:r w:rsidRPr="001A4436">
        <w:rPr>
          <w:rFonts w:ascii="Times New Roman" w:eastAsia="宋体" w:hAnsi="Times New Roman"/>
          <w:sz w:val="20"/>
          <w:szCs w:val="20"/>
          <w:lang w:val="en-GB" w:eastAsia="zh-CN"/>
        </w:rPr>
        <w:t xml:space="preserve"> is </w:t>
      </w:r>
      <w:r w:rsidR="00A94E64">
        <w:rPr>
          <w:rFonts w:ascii="Times New Roman" w:eastAsia="宋体" w:hAnsi="Times New Roman"/>
          <w:sz w:val="20"/>
          <w:szCs w:val="20"/>
          <w:lang w:val="en-GB" w:eastAsia="zh-CN"/>
        </w:rPr>
        <w:t xml:space="preserve">similar to </w:t>
      </w:r>
      <w:r w:rsidRPr="001A4436">
        <w:rPr>
          <w:rFonts w:ascii="Times New Roman" w:eastAsia="宋体" w:hAnsi="Times New Roman"/>
          <w:sz w:val="20"/>
          <w:szCs w:val="20"/>
          <w:lang w:val="en-GB" w:eastAsia="zh-CN"/>
        </w:rPr>
        <w:t>Rel-17</w:t>
      </w:r>
      <w:r w:rsidR="00A94E64">
        <w:rPr>
          <w:rFonts w:ascii="Times New Roman" w:eastAsia="宋体" w:hAnsi="Times New Roman"/>
          <w:sz w:val="20"/>
          <w:szCs w:val="20"/>
          <w:lang w:val="en-GB" w:eastAsia="zh-CN"/>
        </w:rPr>
        <w:t>, e.g. setting the 2</w:t>
      </w:r>
      <w:r w:rsidR="00A94E64" w:rsidRPr="00A94E64">
        <w:rPr>
          <w:rFonts w:ascii="Times New Roman" w:eastAsia="宋体" w:hAnsi="Times New Roman"/>
          <w:sz w:val="20"/>
          <w:szCs w:val="20"/>
          <w:vertAlign w:val="superscript"/>
          <w:lang w:val="en-GB" w:eastAsia="zh-CN"/>
        </w:rPr>
        <w:t>nd</w:t>
      </w:r>
      <w:r w:rsidR="00A94E64">
        <w:rPr>
          <w:rFonts w:ascii="Times New Roman" w:eastAsia="宋体" w:hAnsi="Times New Roman"/>
          <w:sz w:val="20"/>
          <w:szCs w:val="20"/>
          <w:lang w:val="en-GB" w:eastAsia="zh-CN"/>
        </w:rPr>
        <w:t xml:space="preserve"> path via F1AP UE Context Setup procedure</w:t>
      </w:r>
      <w:r w:rsidRPr="001A4436">
        <w:rPr>
          <w:rFonts w:ascii="Times New Roman" w:eastAsia="宋体" w:hAnsi="Times New Roman"/>
          <w:sz w:val="20"/>
          <w:szCs w:val="20"/>
          <w:lang w:val="en-GB" w:eastAsia="zh-CN"/>
        </w:rPr>
        <w:t xml:space="preserve">. </w:t>
      </w:r>
    </w:p>
    <w:p w14:paraId="6547319F" w14:textId="7747980B" w:rsidR="00DB668F" w:rsidRDefault="00DB668F" w:rsidP="00123402">
      <w:pPr>
        <w:pStyle w:val="ListParagraph"/>
        <w:ind w:left="360"/>
        <w:jc w:val="both"/>
        <w:rPr>
          <w:rFonts w:ascii="Times New Roman" w:eastAsia="宋体" w:hAnsi="Times New Roman"/>
          <w:sz w:val="20"/>
          <w:szCs w:val="20"/>
          <w:lang w:val="en-GB" w:eastAsia="zh-CN"/>
        </w:rPr>
      </w:pPr>
    </w:p>
    <w:p w14:paraId="38FB417B" w14:textId="77777777" w:rsidR="00EE7329" w:rsidRDefault="00DB668F" w:rsidP="00DB668F">
      <w:pPr>
        <w:pStyle w:val="ListParagraph"/>
        <w:ind w:left="36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Previous meeting agreed</w:t>
      </w:r>
      <w:r w:rsidR="00EE7329">
        <w:rPr>
          <w:rFonts w:ascii="Times New Roman" w:eastAsia="宋体" w:hAnsi="Times New Roman"/>
          <w:sz w:val="20"/>
          <w:szCs w:val="20"/>
          <w:lang w:val="en-GB" w:eastAsia="zh-CN"/>
        </w:rPr>
        <w:t xml:space="preserve"> turn the following WA into agreement:</w:t>
      </w:r>
    </w:p>
    <w:p w14:paraId="286CA053" w14:textId="1A0BD7AA" w:rsidR="00DB668F" w:rsidRPr="00DB668F" w:rsidRDefault="00DB668F" w:rsidP="00EE7329">
      <w:pPr>
        <w:pStyle w:val="ListParagraph"/>
        <w:ind w:left="568"/>
        <w:jc w:val="both"/>
        <w:rPr>
          <w:rFonts w:cs="Calibri"/>
          <w:i/>
          <w:iCs/>
          <w:color w:val="00B050"/>
          <w:kern w:val="2"/>
        </w:rPr>
      </w:pPr>
      <w:r w:rsidRPr="00DB668F">
        <w:rPr>
          <w:rFonts w:cs="Calibri"/>
          <w:i/>
          <w:iCs/>
          <w:color w:val="00B050"/>
          <w:kern w:val="2"/>
        </w:rPr>
        <w:lastRenderedPageBreak/>
        <w:t>WA: For inter-DU case, legacy DC based data split/duplication mechanism can be reused as baseline for split DRB/SRB.</w:t>
      </w:r>
    </w:p>
    <w:p w14:paraId="38802DDF" w14:textId="6150654D" w:rsidR="00DB668F" w:rsidRDefault="00DB668F" w:rsidP="00123402">
      <w:pPr>
        <w:pStyle w:val="ListParagraph"/>
        <w:ind w:left="360"/>
        <w:jc w:val="both"/>
        <w:rPr>
          <w:rFonts w:ascii="Times New Roman" w:eastAsia="宋体" w:hAnsi="Times New Roman"/>
          <w:sz w:val="20"/>
          <w:szCs w:val="20"/>
          <w:lang w:eastAsia="zh-CN"/>
        </w:rPr>
      </w:pPr>
    </w:p>
    <w:p w14:paraId="609D6324" w14:textId="48942E64" w:rsidR="00A6430D" w:rsidRPr="00D1029E" w:rsidRDefault="00A6430D" w:rsidP="00D1029E">
      <w:pPr>
        <w:pStyle w:val="ListParagraph"/>
        <w:ind w:left="36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The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-CU can request the 2</w:t>
      </w:r>
      <w:r w:rsidRPr="00A6430D">
        <w:rPr>
          <w:rFonts w:ascii="Times New Roman" w:eastAsia="宋体" w:hAnsi="Times New Roman"/>
          <w:sz w:val="20"/>
          <w:szCs w:val="20"/>
          <w:vertAlign w:val="superscript"/>
          <w:lang w:eastAsia="zh-CN"/>
        </w:rPr>
        <w:t>nd</w:t>
      </w:r>
      <w:r>
        <w:rPr>
          <w:rFonts w:ascii="Times New Roman" w:eastAsia="宋体" w:hAnsi="Times New Roman"/>
          <w:sz w:val="20"/>
          <w:szCs w:val="20"/>
          <w:lang w:eastAsia="zh-CN"/>
        </w:rPr>
        <w:t xml:space="preserve">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-DU to setup the 2</w:t>
      </w:r>
      <w:r w:rsidRPr="00A6430D">
        <w:rPr>
          <w:rFonts w:ascii="Times New Roman" w:eastAsia="宋体" w:hAnsi="Times New Roman"/>
          <w:sz w:val="20"/>
          <w:szCs w:val="20"/>
          <w:vertAlign w:val="superscript"/>
          <w:lang w:eastAsia="zh-CN"/>
        </w:rPr>
        <w:t>nd</w:t>
      </w:r>
      <w:r>
        <w:rPr>
          <w:rFonts w:ascii="Times New Roman" w:eastAsia="宋体" w:hAnsi="Times New Roman"/>
          <w:sz w:val="20"/>
          <w:szCs w:val="20"/>
          <w:lang w:eastAsia="zh-CN"/>
        </w:rPr>
        <w:t xml:space="preserve"> path and use it for split DRB. Separate F1-U tunnels terminated at different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 xml:space="preserve">-DU are used for direct path and indirect path. </w:t>
      </w:r>
      <w:proofErr w:type="spellStart"/>
      <w:r>
        <w:rPr>
          <w:rFonts w:ascii="Times New Roman" w:eastAsia="宋体" w:hAnsi="Times New Roman"/>
          <w:sz w:val="20"/>
          <w:szCs w:val="20"/>
          <w:lang w:eastAsia="zh-CN"/>
        </w:rPr>
        <w:t>Similarl</w:t>
      </w:r>
      <w:proofErr w:type="spellEnd"/>
      <w:r w:rsidR="00E33AD6">
        <w:rPr>
          <w:rFonts w:ascii="Times New Roman" w:eastAsia="宋体" w:hAnsi="Times New Roman"/>
          <w:sz w:val="20"/>
          <w:szCs w:val="20"/>
          <w:lang w:eastAsia="zh-CN"/>
        </w:rPr>
        <w:t xml:space="preserve"> to</w:t>
      </w:r>
      <w:r>
        <w:rPr>
          <w:rFonts w:ascii="Times New Roman" w:eastAsia="宋体" w:hAnsi="Times New Roman"/>
          <w:sz w:val="20"/>
          <w:szCs w:val="20"/>
          <w:lang w:eastAsia="zh-CN"/>
        </w:rPr>
        <w:t xml:space="preserve"> DC, the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 xml:space="preserve">-CU is responsible for data split/duplication. </w:t>
      </w:r>
      <w:r w:rsidR="003C786B">
        <w:rPr>
          <w:rFonts w:ascii="Times New Roman" w:eastAsia="宋体" w:hAnsi="Times New Roman"/>
          <w:sz w:val="20"/>
          <w:szCs w:val="20"/>
          <w:lang w:eastAsia="zh-CN"/>
        </w:rPr>
        <w:t xml:space="preserve">For SRB, separate F1-C connection is established between the </w:t>
      </w:r>
      <w:proofErr w:type="spellStart"/>
      <w:r w:rsidR="003C786B">
        <w:rPr>
          <w:rFonts w:ascii="Times New Roman" w:eastAsia="宋体" w:hAnsi="Times New Roman"/>
          <w:sz w:val="20"/>
          <w:szCs w:val="20"/>
          <w:lang w:eastAsia="zh-CN"/>
        </w:rPr>
        <w:t>gNB</w:t>
      </w:r>
      <w:proofErr w:type="spellEnd"/>
      <w:r w:rsidR="003C786B">
        <w:rPr>
          <w:rFonts w:ascii="Times New Roman" w:eastAsia="宋体" w:hAnsi="Times New Roman"/>
          <w:sz w:val="20"/>
          <w:szCs w:val="20"/>
          <w:lang w:eastAsia="zh-CN"/>
        </w:rPr>
        <w:t xml:space="preserve">-CU and the </w:t>
      </w:r>
      <w:proofErr w:type="spellStart"/>
      <w:r w:rsidR="003C786B">
        <w:rPr>
          <w:rFonts w:ascii="Times New Roman" w:eastAsia="宋体" w:hAnsi="Times New Roman"/>
          <w:sz w:val="20"/>
          <w:szCs w:val="20"/>
          <w:lang w:eastAsia="zh-CN"/>
        </w:rPr>
        <w:t>gNB</w:t>
      </w:r>
      <w:proofErr w:type="spellEnd"/>
      <w:r w:rsidR="003C786B">
        <w:rPr>
          <w:rFonts w:ascii="Times New Roman" w:eastAsia="宋体" w:hAnsi="Times New Roman"/>
          <w:sz w:val="20"/>
          <w:szCs w:val="20"/>
          <w:lang w:eastAsia="zh-CN"/>
        </w:rPr>
        <w:t xml:space="preserve">-DU for direct path, and between the </w:t>
      </w:r>
      <w:proofErr w:type="spellStart"/>
      <w:r w:rsidR="003C786B">
        <w:rPr>
          <w:rFonts w:ascii="Times New Roman" w:eastAsia="宋体" w:hAnsi="Times New Roman"/>
          <w:sz w:val="20"/>
          <w:szCs w:val="20"/>
          <w:lang w:eastAsia="zh-CN"/>
        </w:rPr>
        <w:t>gNB</w:t>
      </w:r>
      <w:proofErr w:type="spellEnd"/>
      <w:r w:rsidR="003C786B">
        <w:rPr>
          <w:rFonts w:ascii="Times New Roman" w:eastAsia="宋体" w:hAnsi="Times New Roman"/>
          <w:sz w:val="20"/>
          <w:szCs w:val="20"/>
          <w:lang w:eastAsia="zh-CN"/>
        </w:rPr>
        <w:t xml:space="preserve">-CU and the other </w:t>
      </w:r>
      <w:proofErr w:type="spellStart"/>
      <w:r w:rsidR="003C786B">
        <w:rPr>
          <w:rFonts w:ascii="Times New Roman" w:eastAsia="宋体" w:hAnsi="Times New Roman"/>
          <w:sz w:val="20"/>
          <w:szCs w:val="20"/>
          <w:lang w:eastAsia="zh-CN"/>
        </w:rPr>
        <w:t>gNB</w:t>
      </w:r>
      <w:proofErr w:type="spellEnd"/>
      <w:r w:rsidR="003C786B">
        <w:rPr>
          <w:rFonts w:ascii="Times New Roman" w:eastAsia="宋体" w:hAnsi="Times New Roman"/>
          <w:sz w:val="20"/>
          <w:szCs w:val="20"/>
          <w:lang w:eastAsia="zh-CN"/>
        </w:rPr>
        <w:t>-DU for indirect path.</w:t>
      </w:r>
      <w:r>
        <w:rPr>
          <w:rFonts w:ascii="Times New Roman" w:eastAsia="宋体" w:hAnsi="Times New Roman"/>
          <w:sz w:val="20"/>
          <w:szCs w:val="20"/>
          <w:lang w:eastAsia="zh-CN"/>
        </w:rPr>
        <w:t xml:space="preserve"> </w:t>
      </w:r>
      <w:r w:rsidR="00D1029E">
        <w:rPr>
          <w:rFonts w:ascii="Times New Roman" w:eastAsia="宋体" w:hAnsi="Times New Roman"/>
          <w:sz w:val="20"/>
          <w:szCs w:val="20"/>
          <w:lang w:eastAsia="zh-CN"/>
        </w:rPr>
        <w:t>This is also similar</w:t>
      </w:r>
      <w:r w:rsidR="00D22D8C">
        <w:rPr>
          <w:rFonts w:ascii="Times New Roman" w:eastAsia="宋体" w:hAnsi="Times New Roman"/>
          <w:sz w:val="20"/>
          <w:szCs w:val="20"/>
          <w:lang w:eastAsia="zh-CN"/>
        </w:rPr>
        <w:t xml:space="preserve"> </w:t>
      </w:r>
      <w:r w:rsidR="00D1029E">
        <w:rPr>
          <w:rFonts w:ascii="Times New Roman" w:eastAsia="宋体" w:hAnsi="Times New Roman"/>
          <w:sz w:val="20"/>
          <w:szCs w:val="20"/>
          <w:lang w:eastAsia="zh-CN"/>
        </w:rPr>
        <w:t xml:space="preserve"> to DC. </w:t>
      </w:r>
      <w:r w:rsidR="00D22D8C">
        <w:rPr>
          <w:rFonts w:ascii="Times New Roman" w:eastAsia="宋体" w:hAnsi="Times New Roman"/>
          <w:sz w:val="20"/>
          <w:szCs w:val="20"/>
          <w:lang w:eastAsia="zh-CN"/>
        </w:rPr>
        <w:t xml:space="preserve">It may require some small modification to the specification, since current F1AP text only describes the DC based duplication or CA based duplication. </w:t>
      </w:r>
      <w:r w:rsidR="002538AF">
        <w:rPr>
          <w:rFonts w:ascii="Times New Roman" w:eastAsia="宋体" w:hAnsi="Times New Roman"/>
          <w:sz w:val="20"/>
          <w:szCs w:val="20"/>
          <w:lang w:eastAsia="zh-CN"/>
        </w:rPr>
        <w:t xml:space="preserve">But this can be handled later during the Stage-3 CR discussion. </w:t>
      </w:r>
    </w:p>
    <w:p w14:paraId="72A5973F" w14:textId="77777777" w:rsidR="0096250A" w:rsidRPr="001A4436" w:rsidRDefault="0096250A" w:rsidP="00123402">
      <w:pPr>
        <w:pStyle w:val="ListParagraph"/>
        <w:ind w:left="360"/>
        <w:jc w:val="both"/>
        <w:rPr>
          <w:rFonts w:ascii="Times New Roman" w:eastAsia="宋体" w:hAnsi="Times New Roman"/>
          <w:sz w:val="20"/>
          <w:szCs w:val="20"/>
          <w:lang w:val="en-GB" w:eastAsia="zh-CN"/>
        </w:rPr>
      </w:pPr>
    </w:p>
    <w:p w14:paraId="741C2520" w14:textId="2C467495" w:rsidR="00123402" w:rsidRPr="001A4436" w:rsidRDefault="00E24FF7" w:rsidP="00123402">
      <w:pPr>
        <w:pStyle w:val="ListParagraph"/>
        <w:numPr>
          <w:ilvl w:val="0"/>
          <w:numId w:val="13"/>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Case</w:t>
      </w:r>
      <w:r w:rsidR="00123402" w:rsidRPr="001A4436">
        <w:rPr>
          <w:rFonts w:ascii="Times New Roman" w:eastAsia="宋体" w:hAnsi="Times New Roman"/>
          <w:sz w:val="20"/>
          <w:szCs w:val="20"/>
          <w:lang w:val="en-GB" w:eastAsia="zh-CN"/>
        </w:rPr>
        <w:t xml:space="preserve"> 2: direct path and indirect path use same </w:t>
      </w:r>
      <w:proofErr w:type="spellStart"/>
      <w:r w:rsidR="00123402" w:rsidRPr="001A4436">
        <w:rPr>
          <w:rFonts w:ascii="Times New Roman" w:eastAsia="宋体" w:hAnsi="Times New Roman"/>
          <w:sz w:val="20"/>
          <w:szCs w:val="20"/>
          <w:lang w:val="en-GB" w:eastAsia="zh-CN"/>
        </w:rPr>
        <w:t>gNB</w:t>
      </w:r>
      <w:proofErr w:type="spellEnd"/>
      <w:r w:rsidR="00123402" w:rsidRPr="001A4436">
        <w:rPr>
          <w:rFonts w:ascii="Times New Roman" w:eastAsia="宋体" w:hAnsi="Times New Roman"/>
          <w:sz w:val="20"/>
          <w:szCs w:val="20"/>
          <w:lang w:val="en-GB" w:eastAsia="zh-CN"/>
        </w:rPr>
        <w:t xml:space="preserve">-DU. </w:t>
      </w:r>
    </w:p>
    <w:p w14:paraId="4A6128DF" w14:textId="6317E48E" w:rsidR="00623627" w:rsidRPr="00A634D3" w:rsidRDefault="00062929" w:rsidP="0096250A">
      <w:pPr>
        <w:pStyle w:val="ListParagraph"/>
        <w:ind w:left="360"/>
        <w:jc w:val="both"/>
        <w:rPr>
          <w:rFonts w:ascii="Times New Roman" w:eastAsia="宋体" w:hAnsi="Times New Roman"/>
          <w:sz w:val="20"/>
          <w:szCs w:val="20"/>
          <w:lang w:val="en-GB" w:eastAsia="zh-CN"/>
        </w:rPr>
      </w:pPr>
      <w:r w:rsidRPr="00A634D3">
        <w:rPr>
          <w:rFonts w:ascii="Times New Roman" w:eastAsia="宋体" w:hAnsi="Times New Roman"/>
          <w:sz w:val="20"/>
          <w:szCs w:val="20"/>
          <w:lang w:val="en-GB" w:eastAsia="zh-CN"/>
        </w:rPr>
        <w:t>To setup the 2</w:t>
      </w:r>
      <w:r w:rsidRPr="00A634D3">
        <w:rPr>
          <w:rFonts w:ascii="Times New Roman" w:eastAsia="宋体" w:hAnsi="Times New Roman"/>
          <w:sz w:val="20"/>
          <w:szCs w:val="20"/>
          <w:vertAlign w:val="superscript"/>
          <w:lang w:val="en-GB" w:eastAsia="zh-CN"/>
        </w:rPr>
        <w:t>nd</w:t>
      </w:r>
      <w:r w:rsidRPr="00A634D3">
        <w:rPr>
          <w:rFonts w:ascii="Times New Roman" w:eastAsia="宋体" w:hAnsi="Times New Roman"/>
          <w:sz w:val="20"/>
          <w:szCs w:val="20"/>
          <w:lang w:val="en-GB" w:eastAsia="zh-CN"/>
        </w:rPr>
        <w:t xml:space="preserve"> path, </w:t>
      </w:r>
      <w:proofErr w:type="spellStart"/>
      <w:r w:rsidRPr="00A634D3">
        <w:rPr>
          <w:rFonts w:ascii="Times New Roman" w:eastAsia="宋体" w:hAnsi="Times New Roman"/>
          <w:sz w:val="20"/>
          <w:szCs w:val="20"/>
          <w:lang w:val="en-GB" w:eastAsia="zh-CN"/>
        </w:rPr>
        <w:t>gNB</w:t>
      </w:r>
      <w:proofErr w:type="spellEnd"/>
      <w:r w:rsidRPr="00A634D3">
        <w:rPr>
          <w:rFonts w:ascii="Times New Roman" w:eastAsia="宋体" w:hAnsi="Times New Roman"/>
          <w:sz w:val="20"/>
          <w:szCs w:val="20"/>
          <w:lang w:val="en-GB" w:eastAsia="zh-CN"/>
        </w:rPr>
        <w:t>-CU initiates UE Context Modification procedure</w:t>
      </w:r>
      <w:r w:rsidR="00432588" w:rsidRPr="00A634D3">
        <w:rPr>
          <w:rFonts w:ascii="Times New Roman" w:eastAsia="宋体" w:hAnsi="Times New Roman"/>
          <w:sz w:val="20"/>
          <w:szCs w:val="20"/>
          <w:lang w:val="en-GB" w:eastAsia="zh-CN"/>
        </w:rPr>
        <w:t xml:space="preserve"> towards the </w:t>
      </w:r>
      <w:proofErr w:type="spellStart"/>
      <w:r w:rsidR="00432588" w:rsidRPr="00A634D3">
        <w:rPr>
          <w:rFonts w:ascii="Times New Roman" w:eastAsia="宋体" w:hAnsi="Times New Roman"/>
          <w:sz w:val="20"/>
          <w:szCs w:val="20"/>
          <w:lang w:val="en-GB" w:eastAsia="zh-CN"/>
        </w:rPr>
        <w:t>gNB</w:t>
      </w:r>
      <w:proofErr w:type="spellEnd"/>
      <w:r w:rsidR="00432588" w:rsidRPr="00A634D3">
        <w:rPr>
          <w:rFonts w:ascii="Times New Roman" w:eastAsia="宋体" w:hAnsi="Times New Roman"/>
          <w:sz w:val="20"/>
          <w:szCs w:val="20"/>
          <w:lang w:val="en-GB" w:eastAsia="zh-CN"/>
        </w:rPr>
        <w:t>-DU</w:t>
      </w:r>
      <w:r w:rsidRPr="00A634D3">
        <w:rPr>
          <w:rFonts w:ascii="Times New Roman" w:eastAsia="宋体" w:hAnsi="Times New Roman"/>
          <w:sz w:val="20"/>
          <w:szCs w:val="20"/>
          <w:lang w:val="en-GB" w:eastAsia="zh-CN"/>
        </w:rPr>
        <w:t xml:space="preserve">. </w:t>
      </w:r>
      <w:r w:rsidR="00CA0EC7" w:rsidRPr="00A634D3">
        <w:rPr>
          <w:rFonts w:ascii="Times New Roman" w:eastAsia="宋体" w:hAnsi="Times New Roman"/>
          <w:sz w:val="20"/>
          <w:szCs w:val="20"/>
          <w:lang w:val="en-GB" w:eastAsia="zh-CN"/>
        </w:rPr>
        <w:t xml:space="preserve">When same DRB ID is used for direct path and indirect path, </w:t>
      </w:r>
      <w:r w:rsidR="008701F8" w:rsidRPr="00A634D3">
        <w:rPr>
          <w:rFonts w:ascii="Times New Roman" w:eastAsia="宋体" w:hAnsi="Times New Roman"/>
          <w:sz w:val="20"/>
          <w:szCs w:val="20"/>
          <w:lang w:val="en-GB" w:eastAsia="zh-CN"/>
        </w:rPr>
        <w:t xml:space="preserve">the F1AP UE CONTEXT MODIFICATION REQUEST message </w:t>
      </w:r>
      <w:r w:rsidR="00BA77D4" w:rsidRPr="00A634D3">
        <w:rPr>
          <w:rFonts w:ascii="Times New Roman" w:eastAsia="宋体" w:hAnsi="Times New Roman"/>
          <w:sz w:val="20"/>
          <w:szCs w:val="20"/>
          <w:lang w:val="en-GB" w:eastAsia="zh-CN"/>
        </w:rPr>
        <w:t>need</w:t>
      </w:r>
      <w:r w:rsidR="00531B8F" w:rsidRPr="00A634D3">
        <w:rPr>
          <w:rFonts w:ascii="Times New Roman" w:eastAsia="宋体" w:hAnsi="Times New Roman"/>
          <w:sz w:val="20"/>
          <w:szCs w:val="20"/>
          <w:lang w:val="en-GB" w:eastAsia="zh-CN"/>
        </w:rPr>
        <w:t>s</w:t>
      </w:r>
      <w:r w:rsidR="00BA77D4" w:rsidRPr="00A634D3">
        <w:rPr>
          <w:rFonts w:ascii="Times New Roman" w:eastAsia="宋体" w:hAnsi="Times New Roman"/>
          <w:sz w:val="20"/>
          <w:szCs w:val="20"/>
          <w:lang w:val="en-GB" w:eastAsia="zh-CN"/>
        </w:rPr>
        <w:t xml:space="preserve"> to </w:t>
      </w:r>
      <w:r w:rsidR="008701F8" w:rsidRPr="00A634D3">
        <w:rPr>
          <w:rFonts w:ascii="Times New Roman" w:eastAsia="宋体" w:hAnsi="Times New Roman"/>
          <w:sz w:val="20"/>
          <w:szCs w:val="20"/>
          <w:lang w:val="en-GB" w:eastAsia="zh-CN"/>
        </w:rPr>
        <w:t>in</w:t>
      </w:r>
      <w:r w:rsidR="00BA77D4" w:rsidRPr="00A634D3">
        <w:rPr>
          <w:rFonts w:ascii="Times New Roman" w:eastAsia="宋体" w:hAnsi="Times New Roman"/>
          <w:sz w:val="20"/>
          <w:szCs w:val="20"/>
          <w:lang w:val="en-GB" w:eastAsia="zh-CN"/>
        </w:rPr>
        <w:t>dicate</w:t>
      </w:r>
      <w:r w:rsidR="008701F8" w:rsidRPr="00A634D3">
        <w:rPr>
          <w:rFonts w:ascii="Times New Roman" w:eastAsia="宋体" w:hAnsi="Times New Roman"/>
          <w:sz w:val="20"/>
          <w:szCs w:val="20"/>
          <w:lang w:val="en-GB" w:eastAsia="zh-CN"/>
        </w:rPr>
        <w:t xml:space="preserve"> the information on adding/modification/removal of a path. </w:t>
      </w:r>
      <w:r w:rsidR="000C197D" w:rsidRPr="00A634D3">
        <w:rPr>
          <w:rFonts w:ascii="Times New Roman" w:eastAsia="宋体" w:hAnsi="Times New Roman"/>
          <w:sz w:val="20"/>
          <w:szCs w:val="20"/>
          <w:lang w:val="en-GB" w:eastAsia="zh-CN"/>
        </w:rPr>
        <w:t>For example,</w:t>
      </w:r>
    </w:p>
    <w:p w14:paraId="70438639" w14:textId="60611CF7" w:rsidR="00062929" w:rsidRPr="00A634D3" w:rsidRDefault="00623627" w:rsidP="0096250A">
      <w:pPr>
        <w:pStyle w:val="ListParagraph"/>
        <w:ind w:left="360"/>
        <w:jc w:val="both"/>
        <w:rPr>
          <w:rFonts w:ascii="Times New Roman" w:eastAsia="宋体" w:hAnsi="Times New Roman"/>
          <w:sz w:val="20"/>
          <w:szCs w:val="20"/>
          <w:lang w:val="en-GB" w:eastAsia="zh-CN"/>
        </w:rPr>
      </w:pPr>
      <w:r w:rsidRPr="00A634D3">
        <w:rPr>
          <w:rFonts w:ascii="Times New Roman" w:eastAsia="宋体" w:hAnsi="Times New Roman"/>
          <w:sz w:val="20"/>
          <w:szCs w:val="20"/>
          <w:lang w:val="en-GB" w:eastAsia="zh-CN"/>
        </w:rPr>
        <w:t xml:space="preserve"> + </w:t>
      </w:r>
      <w:r w:rsidR="00CA0EC7" w:rsidRPr="00A634D3">
        <w:rPr>
          <w:rFonts w:ascii="Times New Roman" w:eastAsia="宋体" w:hAnsi="Times New Roman"/>
          <w:sz w:val="20"/>
          <w:szCs w:val="20"/>
          <w:lang w:val="en-GB" w:eastAsia="zh-CN"/>
        </w:rPr>
        <w:t xml:space="preserve"> </w:t>
      </w:r>
      <w:r w:rsidRPr="00A634D3">
        <w:rPr>
          <w:rFonts w:ascii="Times New Roman" w:eastAsia="宋体" w:hAnsi="Times New Roman"/>
          <w:sz w:val="20"/>
          <w:szCs w:val="20"/>
          <w:lang w:val="en-GB" w:eastAsia="zh-CN"/>
        </w:rPr>
        <w:t xml:space="preserve">when </w:t>
      </w:r>
      <w:r w:rsidR="000C197D" w:rsidRPr="00A634D3">
        <w:rPr>
          <w:rFonts w:ascii="Times New Roman" w:eastAsia="宋体" w:hAnsi="Times New Roman"/>
          <w:sz w:val="20"/>
          <w:szCs w:val="20"/>
          <w:lang w:val="en-GB" w:eastAsia="zh-CN"/>
        </w:rPr>
        <w:t>need to add</w:t>
      </w:r>
      <w:r w:rsidRPr="00A634D3">
        <w:rPr>
          <w:rFonts w:ascii="Times New Roman" w:eastAsia="宋体" w:hAnsi="Times New Roman"/>
          <w:sz w:val="20"/>
          <w:szCs w:val="20"/>
          <w:lang w:val="en-GB" w:eastAsia="zh-CN"/>
        </w:rPr>
        <w:t xml:space="preserve"> the 2</w:t>
      </w:r>
      <w:r w:rsidRPr="00A634D3">
        <w:rPr>
          <w:rFonts w:ascii="Times New Roman" w:eastAsia="宋体" w:hAnsi="Times New Roman"/>
          <w:sz w:val="20"/>
          <w:szCs w:val="20"/>
          <w:vertAlign w:val="superscript"/>
          <w:lang w:val="en-GB" w:eastAsia="zh-CN"/>
        </w:rPr>
        <w:t>nd</w:t>
      </w:r>
      <w:r w:rsidRPr="00A634D3">
        <w:rPr>
          <w:rFonts w:ascii="Times New Roman" w:eastAsia="宋体" w:hAnsi="Times New Roman"/>
          <w:sz w:val="20"/>
          <w:szCs w:val="20"/>
          <w:lang w:val="en-GB" w:eastAsia="zh-CN"/>
        </w:rPr>
        <w:t xml:space="preserve"> path, </w:t>
      </w:r>
      <w:proofErr w:type="spellStart"/>
      <w:r w:rsidRPr="00A634D3">
        <w:rPr>
          <w:rFonts w:ascii="Times New Roman" w:eastAsia="宋体" w:hAnsi="Times New Roman"/>
          <w:sz w:val="20"/>
          <w:szCs w:val="20"/>
          <w:lang w:val="en-GB" w:eastAsia="zh-CN"/>
        </w:rPr>
        <w:t>gNB</w:t>
      </w:r>
      <w:proofErr w:type="spellEnd"/>
      <w:r w:rsidRPr="00A634D3">
        <w:rPr>
          <w:rFonts w:ascii="Times New Roman" w:eastAsia="宋体" w:hAnsi="Times New Roman"/>
          <w:sz w:val="20"/>
          <w:szCs w:val="20"/>
          <w:lang w:val="en-GB" w:eastAsia="zh-CN"/>
        </w:rPr>
        <w:t xml:space="preserve">-CU need </w:t>
      </w:r>
      <w:r w:rsidR="00CA0EC7" w:rsidRPr="00A634D3">
        <w:rPr>
          <w:rFonts w:ascii="Times New Roman" w:eastAsia="宋体" w:hAnsi="Times New Roman"/>
          <w:sz w:val="20"/>
          <w:szCs w:val="20"/>
          <w:lang w:val="en-GB" w:eastAsia="zh-CN"/>
        </w:rPr>
        <w:t xml:space="preserve">to inform the </w:t>
      </w:r>
      <w:proofErr w:type="spellStart"/>
      <w:r w:rsidR="00CA0EC7" w:rsidRPr="00A634D3">
        <w:rPr>
          <w:rFonts w:ascii="Times New Roman" w:eastAsia="宋体" w:hAnsi="Times New Roman"/>
          <w:sz w:val="20"/>
          <w:szCs w:val="20"/>
          <w:lang w:val="en-GB" w:eastAsia="zh-CN"/>
        </w:rPr>
        <w:t>gNB</w:t>
      </w:r>
      <w:proofErr w:type="spellEnd"/>
      <w:r w:rsidR="00CA0EC7" w:rsidRPr="00A634D3">
        <w:rPr>
          <w:rFonts w:ascii="Times New Roman" w:eastAsia="宋体" w:hAnsi="Times New Roman"/>
          <w:sz w:val="20"/>
          <w:szCs w:val="20"/>
          <w:lang w:val="en-GB" w:eastAsia="zh-CN"/>
        </w:rPr>
        <w:t>-DU that the modification is to add the 2</w:t>
      </w:r>
      <w:r w:rsidR="00CA0EC7" w:rsidRPr="00A634D3">
        <w:rPr>
          <w:rFonts w:ascii="Times New Roman" w:eastAsia="宋体" w:hAnsi="Times New Roman"/>
          <w:sz w:val="20"/>
          <w:szCs w:val="20"/>
          <w:vertAlign w:val="superscript"/>
          <w:lang w:val="en-GB" w:eastAsia="zh-CN"/>
        </w:rPr>
        <w:t>nd</w:t>
      </w:r>
      <w:r w:rsidR="00CA0EC7" w:rsidRPr="00A634D3">
        <w:rPr>
          <w:rFonts w:ascii="Times New Roman" w:eastAsia="宋体" w:hAnsi="Times New Roman"/>
          <w:sz w:val="20"/>
          <w:szCs w:val="20"/>
          <w:lang w:val="en-GB" w:eastAsia="zh-CN"/>
        </w:rPr>
        <w:t xml:space="preserve"> path, rather replace the 1</w:t>
      </w:r>
      <w:r w:rsidR="00CA0EC7" w:rsidRPr="00A634D3">
        <w:rPr>
          <w:rFonts w:ascii="Times New Roman" w:eastAsia="宋体" w:hAnsi="Times New Roman"/>
          <w:sz w:val="20"/>
          <w:szCs w:val="20"/>
          <w:vertAlign w:val="superscript"/>
          <w:lang w:val="en-GB" w:eastAsia="zh-CN"/>
        </w:rPr>
        <w:t>st</w:t>
      </w:r>
      <w:r w:rsidR="00CA0EC7" w:rsidRPr="00A634D3">
        <w:rPr>
          <w:rFonts w:ascii="Times New Roman" w:eastAsia="宋体" w:hAnsi="Times New Roman"/>
          <w:sz w:val="20"/>
          <w:szCs w:val="20"/>
          <w:lang w:val="en-GB" w:eastAsia="zh-CN"/>
        </w:rPr>
        <w:t xml:space="preserve"> path with the 2</w:t>
      </w:r>
      <w:r w:rsidR="00CA0EC7" w:rsidRPr="00A634D3">
        <w:rPr>
          <w:rFonts w:ascii="Times New Roman" w:eastAsia="宋体" w:hAnsi="Times New Roman"/>
          <w:sz w:val="20"/>
          <w:szCs w:val="20"/>
          <w:vertAlign w:val="superscript"/>
          <w:lang w:val="en-GB" w:eastAsia="zh-CN"/>
        </w:rPr>
        <w:t>nd</w:t>
      </w:r>
      <w:r w:rsidR="00CA0EC7" w:rsidRPr="00A634D3">
        <w:rPr>
          <w:rFonts w:ascii="Times New Roman" w:eastAsia="宋体" w:hAnsi="Times New Roman"/>
          <w:sz w:val="20"/>
          <w:szCs w:val="20"/>
          <w:lang w:val="en-GB" w:eastAsia="zh-CN"/>
        </w:rPr>
        <w:t xml:space="preserve"> path. </w:t>
      </w:r>
      <w:r w:rsidR="00A35226" w:rsidRPr="00A634D3">
        <w:rPr>
          <w:rFonts w:ascii="Times New Roman" w:eastAsia="宋体" w:hAnsi="Times New Roman"/>
          <w:sz w:val="20"/>
          <w:szCs w:val="20"/>
          <w:lang w:val="en-GB" w:eastAsia="zh-CN"/>
        </w:rPr>
        <w:t xml:space="preserve"> Separate F1-U tunnel is used for direct path and indirect path.</w:t>
      </w:r>
    </w:p>
    <w:p w14:paraId="52FB7394" w14:textId="7AE612EC" w:rsidR="000845FA" w:rsidRPr="00A634D3" w:rsidRDefault="000845FA" w:rsidP="0096250A">
      <w:pPr>
        <w:pStyle w:val="ListParagraph"/>
        <w:ind w:left="360"/>
        <w:jc w:val="both"/>
        <w:rPr>
          <w:rFonts w:ascii="Times New Roman" w:eastAsia="宋体" w:hAnsi="Times New Roman"/>
          <w:sz w:val="20"/>
          <w:szCs w:val="20"/>
          <w:lang w:val="en-GB" w:eastAsia="zh-CN"/>
        </w:rPr>
      </w:pPr>
      <w:r w:rsidRPr="00A634D3">
        <w:rPr>
          <w:rFonts w:ascii="Times New Roman" w:eastAsia="宋体" w:hAnsi="Times New Roman"/>
          <w:sz w:val="20"/>
          <w:szCs w:val="20"/>
          <w:lang w:val="en-GB" w:eastAsia="zh-CN"/>
        </w:rPr>
        <w:t xml:space="preserve"> + when need to modify one path but not affect the other path, </w:t>
      </w:r>
      <w:proofErr w:type="spellStart"/>
      <w:r w:rsidRPr="00A634D3">
        <w:rPr>
          <w:rFonts w:ascii="Times New Roman" w:eastAsia="宋体" w:hAnsi="Times New Roman"/>
          <w:sz w:val="20"/>
          <w:szCs w:val="20"/>
          <w:lang w:val="en-GB" w:eastAsia="zh-CN"/>
        </w:rPr>
        <w:t>gNB</w:t>
      </w:r>
      <w:proofErr w:type="spellEnd"/>
      <w:r w:rsidRPr="00A634D3">
        <w:rPr>
          <w:rFonts w:ascii="Times New Roman" w:eastAsia="宋体" w:hAnsi="Times New Roman"/>
          <w:sz w:val="20"/>
          <w:szCs w:val="20"/>
          <w:lang w:val="en-GB" w:eastAsia="zh-CN"/>
        </w:rPr>
        <w:t xml:space="preserve">-CU need to inform </w:t>
      </w:r>
      <w:proofErr w:type="spellStart"/>
      <w:r w:rsidRPr="00A634D3">
        <w:rPr>
          <w:rFonts w:ascii="Times New Roman" w:eastAsia="宋体" w:hAnsi="Times New Roman"/>
          <w:sz w:val="20"/>
          <w:szCs w:val="20"/>
          <w:lang w:val="en-GB" w:eastAsia="zh-CN"/>
        </w:rPr>
        <w:t>gNB</w:t>
      </w:r>
      <w:proofErr w:type="spellEnd"/>
      <w:r w:rsidRPr="00A634D3">
        <w:rPr>
          <w:rFonts w:ascii="Times New Roman" w:eastAsia="宋体" w:hAnsi="Times New Roman"/>
          <w:sz w:val="20"/>
          <w:szCs w:val="20"/>
          <w:lang w:val="en-GB" w:eastAsia="zh-CN"/>
        </w:rPr>
        <w:t xml:space="preserve">-DU on which path is to be modified. </w:t>
      </w:r>
    </w:p>
    <w:p w14:paraId="040354FD" w14:textId="761DF8D3" w:rsidR="00623627" w:rsidRDefault="00623627" w:rsidP="0096250A">
      <w:pPr>
        <w:pStyle w:val="ListParagraph"/>
        <w:ind w:left="360"/>
        <w:jc w:val="both"/>
        <w:rPr>
          <w:rFonts w:ascii="Times New Roman" w:eastAsia="宋体" w:hAnsi="Times New Roman"/>
          <w:sz w:val="20"/>
          <w:szCs w:val="20"/>
          <w:lang w:val="en-GB" w:eastAsia="zh-CN"/>
        </w:rPr>
      </w:pPr>
      <w:r w:rsidRPr="00A634D3">
        <w:rPr>
          <w:rFonts w:ascii="Times New Roman" w:eastAsia="宋体" w:hAnsi="Times New Roman"/>
          <w:sz w:val="20"/>
          <w:szCs w:val="20"/>
          <w:lang w:val="en-GB" w:eastAsia="zh-CN"/>
        </w:rPr>
        <w:t xml:space="preserve"> + when </w:t>
      </w:r>
      <w:r w:rsidR="00F829FA" w:rsidRPr="00A634D3">
        <w:rPr>
          <w:rFonts w:ascii="Times New Roman" w:eastAsia="宋体" w:hAnsi="Times New Roman"/>
          <w:sz w:val="20"/>
          <w:szCs w:val="20"/>
          <w:lang w:val="en-GB" w:eastAsia="zh-CN"/>
        </w:rPr>
        <w:t xml:space="preserve">need to </w:t>
      </w:r>
      <w:r w:rsidRPr="00A634D3">
        <w:rPr>
          <w:rFonts w:ascii="Times New Roman" w:eastAsia="宋体" w:hAnsi="Times New Roman"/>
          <w:sz w:val="20"/>
          <w:szCs w:val="20"/>
          <w:lang w:val="en-GB" w:eastAsia="zh-CN"/>
        </w:rPr>
        <w:t xml:space="preserve">remove one path but keep the other path, </w:t>
      </w:r>
      <w:proofErr w:type="spellStart"/>
      <w:r w:rsidRPr="00A634D3">
        <w:rPr>
          <w:rFonts w:ascii="Times New Roman" w:eastAsia="宋体" w:hAnsi="Times New Roman"/>
          <w:sz w:val="20"/>
          <w:szCs w:val="20"/>
          <w:lang w:val="en-GB" w:eastAsia="zh-CN"/>
        </w:rPr>
        <w:t>gNB</w:t>
      </w:r>
      <w:proofErr w:type="spellEnd"/>
      <w:r w:rsidRPr="00A634D3">
        <w:rPr>
          <w:rFonts w:ascii="Times New Roman" w:eastAsia="宋体" w:hAnsi="Times New Roman"/>
          <w:sz w:val="20"/>
          <w:szCs w:val="20"/>
          <w:lang w:val="en-GB" w:eastAsia="zh-CN"/>
        </w:rPr>
        <w:t xml:space="preserve">-CU need to inform </w:t>
      </w:r>
      <w:proofErr w:type="spellStart"/>
      <w:r w:rsidRPr="00A634D3">
        <w:rPr>
          <w:rFonts w:ascii="Times New Roman" w:eastAsia="宋体" w:hAnsi="Times New Roman"/>
          <w:sz w:val="20"/>
          <w:szCs w:val="20"/>
          <w:lang w:val="en-GB" w:eastAsia="zh-CN"/>
        </w:rPr>
        <w:t>gNB</w:t>
      </w:r>
      <w:proofErr w:type="spellEnd"/>
      <w:r w:rsidRPr="00A634D3">
        <w:rPr>
          <w:rFonts w:ascii="Times New Roman" w:eastAsia="宋体" w:hAnsi="Times New Roman"/>
          <w:sz w:val="20"/>
          <w:szCs w:val="20"/>
          <w:lang w:val="en-GB" w:eastAsia="zh-CN"/>
        </w:rPr>
        <w:t>-DU on which path is to be removed.</w:t>
      </w:r>
      <w:r>
        <w:rPr>
          <w:rFonts w:ascii="Times New Roman" w:eastAsia="宋体" w:hAnsi="Times New Roman"/>
          <w:sz w:val="20"/>
          <w:szCs w:val="20"/>
          <w:lang w:val="en-GB" w:eastAsia="zh-CN"/>
        </w:rPr>
        <w:t xml:space="preserve"> </w:t>
      </w:r>
    </w:p>
    <w:p w14:paraId="20E30AC5" w14:textId="0E769B7F" w:rsidR="00062929" w:rsidRDefault="00062929" w:rsidP="00062929">
      <w:pPr>
        <w:pStyle w:val="ListParagraph"/>
        <w:ind w:left="0"/>
        <w:jc w:val="both"/>
        <w:rPr>
          <w:rFonts w:ascii="Times New Roman" w:eastAsia="宋体" w:hAnsi="Times New Roman"/>
          <w:sz w:val="20"/>
          <w:szCs w:val="20"/>
          <w:lang w:val="en-GB" w:eastAsia="zh-CN"/>
        </w:rPr>
      </w:pPr>
    </w:p>
    <w:p w14:paraId="77381660" w14:textId="1935D615" w:rsidR="00053A41" w:rsidRPr="00053A41" w:rsidRDefault="00053A41" w:rsidP="00062929">
      <w:pPr>
        <w:pStyle w:val="ListParagraph"/>
        <w:ind w:left="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Proposal </w:t>
      </w:r>
      <w:r w:rsidR="005B2766">
        <w:rPr>
          <w:rFonts w:ascii="Times New Roman" w:eastAsia="宋体" w:hAnsi="Times New Roman"/>
          <w:b/>
          <w:bCs/>
          <w:sz w:val="20"/>
          <w:szCs w:val="20"/>
          <w:lang w:val="en-GB" w:eastAsia="zh-CN"/>
        </w:rPr>
        <w:t>1</w:t>
      </w:r>
      <w:r>
        <w:rPr>
          <w:rFonts w:ascii="Times New Roman" w:eastAsia="宋体" w:hAnsi="Times New Roman"/>
          <w:b/>
          <w:bCs/>
          <w:sz w:val="20"/>
          <w:szCs w:val="20"/>
          <w:lang w:val="en-GB" w:eastAsia="zh-CN"/>
        </w:rPr>
        <w:t>-</w:t>
      </w:r>
      <w:r w:rsidR="005B2766">
        <w:rPr>
          <w:rFonts w:ascii="Times New Roman" w:eastAsia="宋体" w:hAnsi="Times New Roman"/>
          <w:b/>
          <w:bCs/>
          <w:sz w:val="20"/>
          <w:szCs w:val="20"/>
          <w:lang w:val="en-GB" w:eastAsia="zh-CN"/>
        </w:rPr>
        <w:t>1</w:t>
      </w:r>
      <w:r>
        <w:rPr>
          <w:rFonts w:ascii="Times New Roman" w:eastAsia="宋体" w:hAnsi="Times New Roman"/>
          <w:b/>
          <w:bCs/>
          <w:sz w:val="20"/>
          <w:szCs w:val="20"/>
          <w:lang w:val="en-GB" w:eastAsia="zh-CN"/>
        </w:rPr>
        <w:t xml:space="preserve">: F1AP need to be enhanced to inform the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-DU</w:t>
      </w:r>
      <w:r w:rsidR="00FD56EF">
        <w:rPr>
          <w:rFonts w:ascii="Times New Roman" w:eastAsia="宋体" w:hAnsi="Times New Roman"/>
          <w:b/>
          <w:bCs/>
          <w:sz w:val="20"/>
          <w:szCs w:val="20"/>
          <w:lang w:val="en-GB" w:eastAsia="zh-CN"/>
        </w:rPr>
        <w:t xml:space="preserve"> about the addi</w:t>
      </w:r>
      <w:r w:rsidR="00E33AD6">
        <w:rPr>
          <w:rFonts w:ascii="Times New Roman" w:eastAsia="宋体" w:hAnsi="Times New Roman"/>
          <w:b/>
          <w:bCs/>
          <w:sz w:val="20"/>
          <w:szCs w:val="20"/>
          <w:lang w:val="en-GB" w:eastAsia="zh-CN"/>
        </w:rPr>
        <w:t>tion of</w:t>
      </w:r>
      <w:r w:rsidR="00FD56EF">
        <w:rPr>
          <w:rFonts w:ascii="Times New Roman" w:eastAsia="宋体" w:hAnsi="Times New Roman"/>
          <w:b/>
          <w:bCs/>
          <w:sz w:val="20"/>
          <w:szCs w:val="20"/>
          <w:lang w:val="en-GB" w:eastAsia="zh-CN"/>
        </w:rPr>
        <w:t xml:space="preserve"> 2</w:t>
      </w:r>
      <w:r w:rsidR="00FD56EF" w:rsidRPr="00FD56EF">
        <w:rPr>
          <w:rFonts w:ascii="Times New Roman" w:eastAsia="宋体" w:hAnsi="Times New Roman"/>
          <w:b/>
          <w:bCs/>
          <w:sz w:val="20"/>
          <w:szCs w:val="20"/>
          <w:vertAlign w:val="superscript"/>
          <w:lang w:val="en-GB" w:eastAsia="zh-CN"/>
        </w:rPr>
        <w:t>nd</w:t>
      </w:r>
      <w:r w:rsidR="00FD56EF">
        <w:rPr>
          <w:rFonts w:ascii="Times New Roman" w:eastAsia="宋体" w:hAnsi="Times New Roman"/>
          <w:b/>
          <w:bCs/>
          <w:sz w:val="20"/>
          <w:szCs w:val="20"/>
          <w:lang w:val="en-GB" w:eastAsia="zh-CN"/>
        </w:rPr>
        <w:t xml:space="preserve"> </w:t>
      </w:r>
      <w:proofErr w:type="gramStart"/>
      <w:r w:rsidR="00FD56EF">
        <w:rPr>
          <w:rFonts w:ascii="Times New Roman" w:eastAsia="宋体" w:hAnsi="Times New Roman"/>
          <w:b/>
          <w:bCs/>
          <w:sz w:val="20"/>
          <w:szCs w:val="20"/>
          <w:lang w:val="en-GB" w:eastAsia="zh-CN"/>
        </w:rPr>
        <w:t>path, or</w:t>
      </w:r>
      <w:proofErr w:type="gramEnd"/>
      <w:r w:rsidR="00FD56EF">
        <w:rPr>
          <w:rFonts w:ascii="Times New Roman" w:eastAsia="宋体" w:hAnsi="Times New Roman"/>
          <w:b/>
          <w:bCs/>
          <w:sz w:val="20"/>
          <w:szCs w:val="20"/>
          <w:lang w:val="en-GB" w:eastAsia="zh-CN"/>
        </w:rPr>
        <w:t xml:space="preserve"> modifying/removal of a specific path</w:t>
      </w:r>
      <w:r>
        <w:rPr>
          <w:rFonts w:ascii="Times New Roman" w:eastAsia="宋体" w:hAnsi="Times New Roman"/>
          <w:b/>
          <w:bCs/>
          <w:sz w:val="20"/>
          <w:szCs w:val="20"/>
          <w:lang w:val="en-GB" w:eastAsia="zh-CN"/>
        </w:rPr>
        <w:t xml:space="preserve">. </w:t>
      </w:r>
    </w:p>
    <w:p w14:paraId="17002A4A" w14:textId="77777777" w:rsidR="00053A41" w:rsidRDefault="00053A41" w:rsidP="00062929">
      <w:pPr>
        <w:pStyle w:val="ListParagraph"/>
        <w:ind w:left="0"/>
        <w:jc w:val="both"/>
        <w:rPr>
          <w:rFonts w:ascii="Times New Roman" w:eastAsia="宋体" w:hAnsi="Times New Roman"/>
          <w:sz w:val="20"/>
          <w:szCs w:val="20"/>
          <w:lang w:val="en-GB" w:eastAsia="zh-CN"/>
        </w:rPr>
      </w:pPr>
    </w:p>
    <w:p w14:paraId="33A169EF" w14:textId="79781C2E" w:rsidR="0096250A" w:rsidRDefault="00A94E64" w:rsidP="00062929">
      <w:pPr>
        <w:pStyle w:val="ListParagraph"/>
        <w:ind w:left="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both </w:t>
      </w:r>
      <w:r w:rsidR="00062929">
        <w:rPr>
          <w:rFonts w:ascii="Times New Roman" w:eastAsia="宋体" w:hAnsi="Times New Roman"/>
          <w:sz w:val="20"/>
          <w:szCs w:val="20"/>
          <w:lang w:val="en-GB" w:eastAsia="zh-CN"/>
        </w:rPr>
        <w:t>Case 1 and Case 2</w:t>
      </w:r>
      <w:r>
        <w:rPr>
          <w:rFonts w:ascii="Times New Roman" w:eastAsia="宋体" w:hAnsi="Times New Roman"/>
          <w:sz w:val="20"/>
          <w:szCs w:val="20"/>
          <w:lang w:val="en-GB" w:eastAsia="zh-CN"/>
        </w:rPr>
        <w:t xml:space="preserve">, it may require enhancement to </w:t>
      </w:r>
      <w:r w:rsidR="00EA1C76">
        <w:rPr>
          <w:rFonts w:ascii="Times New Roman" w:eastAsia="宋体" w:hAnsi="Times New Roman"/>
          <w:sz w:val="20"/>
          <w:szCs w:val="20"/>
          <w:lang w:val="en-GB" w:eastAsia="zh-CN"/>
        </w:rPr>
        <w:t xml:space="preserve">F1AP UE Context Setup procedure and UE Context Modification procedure. </w:t>
      </w:r>
      <w:r w:rsidR="00353EAB">
        <w:rPr>
          <w:rFonts w:ascii="Times New Roman" w:eastAsia="宋体" w:hAnsi="Times New Roman"/>
          <w:sz w:val="20"/>
          <w:szCs w:val="20"/>
          <w:lang w:val="en-GB" w:eastAsia="zh-CN"/>
        </w:rPr>
        <w:t xml:space="preserve">Current </w:t>
      </w:r>
      <w:r w:rsidR="00353EAB" w:rsidRPr="00353EAB">
        <w:rPr>
          <w:rFonts w:ascii="Times New Roman" w:eastAsia="宋体" w:hAnsi="Times New Roman"/>
          <w:i/>
          <w:iCs/>
          <w:sz w:val="20"/>
          <w:szCs w:val="20"/>
          <w:lang w:val="en-GB" w:eastAsia="zh-CN"/>
        </w:rPr>
        <w:t xml:space="preserve">Path Switch Configuration </w:t>
      </w:r>
      <w:r w:rsidR="00353EAB">
        <w:rPr>
          <w:rFonts w:ascii="Times New Roman" w:eastAsia="宋体" w:hAnsi="Times New Roman"/>
          <w:sz w:val="20"/>
          <w:szCs w:val="20"/>
          <w:lang w:val="en-GB" w:eastAsia="zh-CN"/>
        </w:rPr>
        <w:t>IE</w:t>
      </w:r>
      <w:r w:rsidR="00A64CF6">
        <w:rPr>
          <w:rFonts w:ascii="Times New Roman" w:eastAsia="宋体" w:hAnsi="Times New Roman"/>
          <w:sz w:val="20"/>
          <w:szCs w:val="20"/>
          <w:lang w:val="en-GB" w:eastAsia="zh-CN"/>
        </w:rPr>
        <w:t xml:space="preserve"> is only </w:t>
      </w:r>
      <w:r w:rsidR="00BF6F27">
        <w:rPr>
          <w:rFonts w:ascii="Times New Roman" w:eastAsia="宋体" w:hAnsi="Times New Roman"/>
          <w:sz w:val="20"/>
          <w:szCs w:val="20"/>
          <w:lang w:val="en-GB" w:eastAsia="zh-CN"/>
        </w:rPr>
        <w:t xml:space="preserve">used </w:t>
      </w:r>
      <w:r w:rsidR="00A64CF6">
        <w:rPr>
          <w:rFonts w:ascii="Times New Roman" w:eastAsia="宋体" w:hAnsi="Times New Roman"/>
          <w:sz w:val="20"/>
          <w:szCs w:val="20"/>
          <w:lang w:val="en-GB" w:eastAsia="zh-CN"/>
        </w:rPr>
        <w:t xml:space="preserve">for the </w:t>
      </w:r>
      <w:r w:rsidR="005B5536">
        <w:rPr>
          <w:rFonts w:ascii="Times New Roman" w:eastAsia="宋体" w:hAnsi="Times New Roman"/>
          <w:sz w:val="20"/>
          <w:szCs w:val="20"/>
          <w:lang w:val="en-GB" w:eastAsia="zh-CN"/>
        </w:rPr>
        <w:t xml:space="preserve">path </w:t>
      </w:r>
      <w:r w:rsidR="00A64CF6">
        <w:rPr>
          <w:rFonts w:ascii="Times New Roman" w:eastAsia="宋体" w:hAnsi="Times New Roman"/>
          <w:sz w:val="20"/>
          <w:szCs w:val="20"/>
          <w:lang w:val="en-GB" w:eastAsia="zh-CN"/>
        </w:rPr>
        <w:t xml:space="preserve">switching to an indirect path. It cannot be directly used for multi-path. This is also related to RAN2 </w:t>
      </w:r>
      <w:r w:rsidR="00CC6EB7">
        <w:rPr>
          <w:rFonts w:ascii="Times New Roman" w:eastAsia="宋体" w:hAnsi="Times New Roman"/>
          <w:sz w:val="20"/>
          <w:szCs w:val="20"/>
          <w:lang w:val="en-GB" w:eastAsia="zh-CN"/>
        </w:rPr>
        <w:t xml:space="preserve">design. In case RAN2 agreed a new IE for multi-path, RAN3 can also introduce a new corresponding IE. </w:t>
      </w:r>
    </w:p>
    <w:p w14:paraId="76DA522C" w14:textId="77777777" w:rsidR="00353EAB" w:rsidRDefault="00353EAB" w:rsidP="00A64CF6">
      <w:pPr>
        <w:pStyle w:val="Heading4"/>
        <w:ind w:left="1986"/>
        <w:rPr>
          <w:lang w:eastAsia="en-GB"/>
        </w:rPr>
      </w:pPr>
      <w:bookmarkStart w:id="0" w:name="_Toc99038942"/>
      <w:bookmarkStart w:id="1" w:name="_Toc99731205"/>
      <w:bookmarkStart w:id="2" w:name="_Toc105511336"/>
      <w:bookmarkStart w:id="3" w:name="_Toc105927868"/>
      <w:bookmarkStart w:id="4" w:name="_Toc106110408"/>
      <w:bookmarkStart w:id="5" w:name="_Toc113835845"/>
      <w:r>
        <w:rPr>
          <w:lang w:eastAsia="en-GB"/>
        </w:rPr>
        <w:t>9.3.1.263</w:t>
      </w:r>
      <w:r>
        <w:rPr>
          <w:lang w:eastAsia="en-GB"/>
        </w:rPr>
        <w:tab/>
      </w:r>
      <w:r>
        <w:rPr>
          <w:rFonts w:eastAsia="仿宋"/>
          <w:lang w:eastAsia="en-GB"/>
        </w:rPr>
        <w:t>Path Switch Configuration</w:t>
      </w:r>
      <w:bookmarkEnd w:id="0"/>
      <w:bookmarkEnd w:id="1"/>
      <w:bookmarkEnd w:id="2"/>
      <w:bookmarkEnd w:id="3"/>
      <w:bookmarkEnd w:id="4"/>
      <w:bookmarkEnd w:id="5"/>
    </w:p>
    <w:p w14:paraId="308F4FC1" w14:textId="77777777" w:rsidR="00353EAB" w:rsidRDefault="00353EAB" w:rsidP="00A64CF6">
      <w:pPr>
        <w:ind w:left="568"/>
        <w:rPr>
          <w:rFonts w:eastAsia="Tahoma"/>
          <w:lang w:eastAsia="zh-CN"/>
        </w:rPr>
      </w:pPr>
      <w:r>
        <w:rPr>
          <w:rFonts w:eastAsia="Tahoma"/>
          <w:lang w:eastAsia="zh-CN"/>
        </w:rPr>
        <w:t xml:space="preserve">This IE provides information for </w:t>
      </w:r>
      <w:r w:rsidRPr="00A64CF6">
        <w:rPr>
          <w:rFonts w:eastAsia="Tahoma"/>
          <w:b/>
          <w:bCs/>
          <w:lang w:eastAsia="zh-CN"/>
        </w:rPr>
        <w:t>switching to an indirect path from a direct path</w:t>
      </w:r>
      <w:r>
        <w:rPr>
          <w:rFonts w:eastAsia="Tahoma"/>
          <w:lang w:eastAsia="zh-CN"/>
        </w:rPr>
        <w:t>.</w:t>
      </w:r>
    </w:p>
    <w:p w14:paraId="0FD5DFF0" w14:textId="679E7C07" w:rsidR="000D4EBF" w:rsidRPr="000D4EBF" w:rsidRDefault="000D4EBF" w:rsidP="00225F84">
      <w:pPr>
        <w:jc w:val="both"/>
        <w:rPr>
          <w:lang w:eastAsia="zh-CN"/>
        </w:rPr>
      </w:pPr>
      <w:r w:rsidRPr="000D4EBF">
        <w:rPr>
          <w:lang w:eastAsia="zh-CN"/>
        </w:rPr>
        <w:t xml:space="preserve">At current stage, </w:t>
      </w:r>
      <w:r>
        <w:rPr>
          <w:lang w:eastAsia="zh-CN"/>
        </w:rPr>
        <w:t xml:space="preserve">RAN3 can agree the </w:t>
      </w:r>
      <w:r w:rsidR="00727D36">
        <w:rPr>
          <w:lang w:eastAsia="zh-CN"/>
        </w:rPr>
        <w:t xml:space="preserve">F1AP need to be updated to carry the multi-path configuration. </w:t>
      </w:r>
    </w:p>
    <w:p w14:paraId="6D80877A" w14:textId="2EDB21EF" w:rsidR="00353EAB" w:rsidRPr="00225F84" w:rsidRDefault="00CC6EB7" w:rsidP="00225F84">
      <w:pPr>
        <w:jc w:val="both"/>
        <w:rPr>
          <w:b/>
          <w:bCs/>
          <w:lang w:eastAsia="zh-CN"/>
        </w:rPr>
      </w:pPr>
      <w:r w:rsidRPr="00225F84">
        <w:rPr>
          <w:b/>
          <w:bCs/>
          <w:lang w:eastAsia="zh-CN"/>
        </w:rPr>
        <w:t xml:space="preserve">Proposal </w:t>
      </w:r>
      <w:r w:rsidR="005B2766">
        <w:rPr>
          <w:b/>
          <w:bCs/>
          <w:lang w:eastAsia="zh-CN"/>
        </w:rPr>
        <w:t>1</w:t>
      </w:r>
      <w:r w:rsidR="004F4E76">
        <w:rPr>
          <w:b/>
          <w:bCs/>
          <w:lang w:eastAsia="zh-CN"/>
        </w:rPr>
        <w:t>-</w:t>
      </w:r>
      <w:r w:rsidR="005B2766">
        <w:rPr>
          <w:b/>
          <w:bCs/>
          <w:lang w:eastAsia="zh-CN"/>
        </w:rPr>
        <w:t>2</w:t>
      </w:r>
      <w:r w:rsidRPr="00225F84">
        <w:rPr>
          <w:b/>
          <w:bCs/>
          <w:lang w:eastAsia="zh-CN"/>
        </w:rPr>
        <w:t xml:space="preserve">: </w:t>
      </w:r>
      <w:r w:rsidR="00727D36" w:rsidRPr="00727D36">
        <w:rPr>
          <w:b/>
          <w:bCs/>
          <w:caps/>
          <w:lang w:eastAsia="zh-CN"/>
        </w:rPr>
        <w:t>F1</w:t>
      </w:r>
      <w:r w:rsidR="00727D36">
        <w:rPr>
          <w:b/>
          <w:bCs/>
          <w:caps/>
          <w:lang w:eastAsia="zh-CN"/>
        </w:rPr>
        <w:t xml:space="preserve">AP </w:t>
      </w:r>
      <w:r w:rsidR="00727D36">
        <w:rPr>
          <w:b/>
          <w:bCs/>
          <w:lang w:eastAsia="zh-CN"/>
        </w:rPr>
        <w:t xml:space="preserve">need to be enhanced to include the multi-path configuration. FFS on whether </w:t>
      </w:r>
      <w:r w:rsidR="00E33AD6">
        <w:rPr>
          <w:b/>
          <w:bCs/>
          <w:lang w:eastAsia="zh-CN"/>
        </w:rPr>
        <w:t xml:space="preserve">to </w:t>
      </w:r>
      <w:r w:rsidR="00727D36">
        <w:rPr>
          <w:b/>
          <w:bCs/>
          <w:lang w:eastAsia="zh-CN"/>
        </w:rPr>
        <w:t xml:space="preserve">enhance current </w:t>
      </w:r>
      <w:r w:rsidR="00727D36">
        <w:rPr>
          <w:b/>
          <w:bCs/>
          <w:i/>
          <w:iCs/>
          <w:lang w:eastAsia="zh-CN"/>
        </w:rPr>
        <w:t xml:space="preserve">Path Switch Configuration </w:t>
      </w:r>
      <w:r w:rsidR="00727D36">
        <w:rPr>
          <w:b/>
          <w:bCs/>
          <w:lang w:eastAsia="zh-CN"/>
        </w:rPr>
        <w:t>IE or introduce a new IE</w:t>
      </w:r>
      <w:r w:rsidRPr="00225F84">
        <w:rPr>
          <w:b/>
          <w:bCs/>
          <w:lang w:eastAsia="zh-CN"/>
        </w:rPr>
        <w:t xml:space="preserve">. </w:t>
      </w:r>
    </w:p>
    <w:p w14:paraId="2D91909B" w14:textId="77777777" w:rsidR="005B2766" w:rsidRDefault="005B2766" w:rsidP="001B2F6A"/>
    <w:p w14:paraId="43A351B2" w14:textId="3F90B58C" w:rsidR="001B2F6A" w:rsidRDefault="001B2F6A" w:rsidP="001B2F6A">
      <w:r>
        <w:t>Bear</w:t>
      </w:r>
      <w:r w:rsidR="00E33AD6">
        <w:t>er</w:t>
      </w:r>
      <w:r>
        <w:t xml:space="preserve"> split should be </w:t>
      </w:r>
      <w:proofErr w:type="gramStart"/>
      <w:r>
        <w:t>similar to</w:t>
      </w:r>
      <w:proofErr w:type="gramEnd"/>
      <w:r>
        <w:t xml:space="preserve"> legacy split bearer. For DL, </w:t>
      </w:r>
      <w:proofErr w:type="spellStart"/>
      <w:r>
        <w:t>gNB</w:t>
      </w:r>
      <w:proofErr w:type="spellEnd"/>
      <w:r>
        <w:t xml:space="preserve">-CU (PDCP layer precisely) will decide which tunnel to transmit the data packet. When </w:t>
      </w:r>
      <w:proofErr w:type="spellStart"/>
      <w:r>
        <w:t>gNB</w:t>
      </w:r>
      <w:proofErr w:type="spellEnd"/>
      <w:r>
        <w:t xml:space="preserve">-DU receives the data packet from a F1-U tunnel, it will deliver it to the corresponding path. For UL, Remote UE’s PDPC layer will determine which path to transmit the data packet. When the </w:t>
      </w:r>
      <w:proofErr w:type="spellStart"/>
      <w:r>
        <w:t>gNB</w:t>
      </w:r>
      <w:proofErr w:type="spellEnd"/>
      <w:r>
        <w:t xml:space="preserve">-DU receives data packet from the direct path or the indirect path, </w:t>
      </w:r>
      <w:proofErr w:type="spellStart"/>
      <w:r>
        <w:t>gNB</w:t>
      </w:r>
      <w:proofErr w:type="spellEnd"/>
      <w:r>
        <w:t xml:space="preserve">-DU will deliver the packet to the corresponding </w:t>
      </w:r>
      <w:r w:rsidR="00A91EDE">
        <w:t xml:space="preserve">F1-U </w:t>
      </w:r>
      <w:r>
        <w:t>tunnel.</w:t>
      </w:r>
    </w:p>
    <w:p w14:paraId="75FC8FCA" w14:textId="77777777" w:rsidR="001B2F6A" w:rsidRDefault="001B2F6A" w:rsidP="009339CB"/>
    <w:p w14:paraId="1130FDB1" w14:textId="582ABA1E" w:rsidR="003E0235" w:rsidRDefault="003E0235" w:rsidP="003E0235">
      <w:pPr>
        <w:pStyle w:val="Heading2"/>
      </w:pPr>
      <w:r>
        <w:t>2.</w:t>
      </w:r>
      <w:r w:rsidR="002E0120">
        <w:t>2</w:t>
      </w:r>
      <w:r>
        <w:t xml:space="preserve"> </w:t>
      </w:r>
      <w:r>
        <w:tab/>
        <w:t>Scenario 2</w:t>
      </w:r>
    </w:p>
    <w:p w14:paraId="0E2D84C3" w14:textId="43633F26" w:rsidR="004170E8" w:rsidRDefault="007F43DA" w:rsidP="009339CB">
      <w:r>
        <w:t xml:space="preserve">For Scenario 2, last RAN3 meeting discussed whether </w:t>
      </w:r>
      <w:r w:rsidR="00E10502">
        <w:t xml:space="preserve">it impacts the </w:t>
      </w:r>
      <w:r w:rsidR="00817334">
        <w:t xml:space="preserve">responsibility </w:t>
      </w:r>
      <w:proofErr w:type="spellStart"/>
      <w:r w:rsidR="00E10502">
        <w:t>gNB</w:t>
      </w:r>
      <w:proofErr w:type="spellEnd"/>
      <w:r w:rsidR="00E10502">
        <w:t>-CU/DU</w:t>
      </w:r>
      <w:r w:rsidR="00817334">
        <w:t xml:space="preserve">, and companies prefer to wait for RAN2 progress, </w:t>
      </w:r>
      <w:proofErr w:type="gramStart"/>
      <w:r w:rsidR="00817334">
        <w:t>e.g.</w:t>
      </w:r>
      <w:proofErr w:type="gramEnd"/>
      <w:r w:rsidR="00817334">
        <w:t xml:space="preserve"> whether Adaptation Layer is used in Scenario 2. RAN2 agreed </w:t>
      </w:r>
    </w:p>
    <w:p w14:paraId="034AEC4F" w14:textId="77777777" w:rsidR="004170E8" w:rsidRDefault="004170E8" w:rsidP="004170E8">
      <w:pPr>
        <w:pStyle w:val="Doc-text2"/>
        <w:pBdr>
          <w:top w:val="single" w:sz="4" w:space="1" w:color="auto"/>
          <w:left w:val="single" w:sz="4" w:space="4" w:color="auto"/>
          <w:bottom w:val="single" w:sz="4" w:space="1" w:color="auto"/>
          <w:right w:val="single" w:sz="4" w:space="4" w:color="auto"/>
        </w:pBdr>
      </w:pPr>
      <w:r>
        <w:t>Proposal 9A (modified): Do not specify adaptation layer over UE-to-UE link for scenario 2 in RAN2.</w:t>
      </w:r>
    </w:p>
    <w:p w14:paraId="77E7B232" w14:textId="77777777" w:rsidR="00A63FCC" w:rsidRDefault="00A63FCC" w:rsidP="009339CB"/>
    <w:p w14:paraId="01532EF1" w14:textId="35280185" w:rsidR="007F43DA" w:rsidRDefault="00A63FCC" w:rsidP="009339CB">
      <w:r>
        <w:lastRenderedPageBreak/>
        <w:t xml:space="preserve">We think Scenario 2 does not have impact to the responsibility of </w:t>
      </w:r>
      <w:proofErr w:type="spellStart"/>
      <w:r>
        <w:t>gNB</w:t>
      </w:r>
      <w:proofErr w:type="spellEnd"/>
      <w:r>
        <w:t xml:space="preserve">-CU/DU. </w:t>
      </w:r>
      <w:proofErr w:type="gramStart"/>
      <w:r w:rsidR="003143F9">
        <w:t>So</w:t>
      </w:r>
      <w:proofErr w:type="gramEnd"/>
      <w:r w:rsidR="003143F9">
        <w:t xml:space="preserve"> we prefer to have the same agreement as Scenario 1 that </w:t>
      </w:r>
      <w:r w:rsidR="008B0E83">
        <w:t>“</w:t>
      </w:r>
      <w:r w:rsidR="008B0E83" w:rsidRPr="00926096">
        <w:rPr>
          <w:rFonts w:ascii="Calibri" w:hAnsi="Calibri" w:cs="Calibri"/>
          <w:i/>
          <w:iCs/>
          <w:color w:val="00B050"/>
          <w:kern w:val="2"/>
        </w:rPr>
        <w:t xml:space="preserve">the responsibility of </w:t>
      </w:r>
      <w:proofErr w:type="spellStart"/>
      <w:r w:rsidR="008B0E83" w:rsidRPr="00926096">
        <w:rPr>
          <w:rFonts w:ascii="Calibri" w:hAnsi="Calibri" w:cs="Calibri"/>
          <w:i/>
          <w:iCs/>
          <w:color w:val="00B050"/>
          <w:kern w:val="2"/>
        </w:rPr>
        <w:t>gNB</w:t>
      </w:r>
      <w:proofErr w:type="spellEnd"/>
      <w:r w:rsidR="008B0E83" w:rsidRPr="00926096">
        <w:rPr>
          <w:rFonts w:ascii="Calibri" w:hAnsi="Calibri" w:cs="Calibri"/>
          <w:i/>
          <w:iCs/>
          <w:color w:val="00B050"/>
          <w:kern w:val="2"/>
        </w:rPr>
        <w:t xml:space="preserve">-CU and </w:t>
      </w:r>
      <w:proofErr w:type="spellStart"/>
      <w:r w:rsidR="008B0E83" w:rsidRPr="00926096">
        <w:rPr>
          <w:rFonts w:ascii="Calibri" w:hAnsi="Calibri" w:cs="Calibri"/>
          <w:i/>
          <w:iCs/>
          <w:color w:val="00B050"/>
          <w:kern w:val="2"/>
        </w:rPr>
        <w:t>gNB</w:t>
      </w:r>
      <w:proofErr w:type="spellEnd"/>
      <w:r w:rsidR="008B0E83" w:rsidRPr="00926096">
        <w:rPr>
          <w:rFonts w:ascii="Calibri" w:hAnsi="Calibri" w:cs="Calibri"/>
          <w:i/>
          <w:iCs/>
          <w:color w:val="00B050"/>
          <w:kern w:val="2"/>
        </w:rPr>
        <w:t>-DU in Rel-17 SL relay can be reused as a baseline.</w:t>
      </w:r>
      <w:r w:rsidR="008B0E83">
        <w:t>”</w:t>
      </w:r>
      <w:r w:rsidR="005C3DB6">
        <w:t xml:space="preserve"> RAN3 need to wait for RAN2 progress on any other impacts to RAN3. </w:t>
      </w:r>
    </w:p>
    <w:p w14:paraId="2E77907D" w14:textId="31A91B7F" w:rsidR="005B3475" w:rsidRPr="00225F84" w:rsidRDefault="005B3475" w:rsidP="005B3475">
      <w:pPr>
        <w:jc w:val="both"/>
        <w:rPr>
          <w:b/>
          <w:bCs/>
          <w:lang w:eastAsia="zh-CN"/>
        </w:rPr>
      </w:pPr>
      <w:r w:rsidRPr="00225F84">
        <w:rPr>
          <w:b/>
          <w:bCs/>
          <w:lang w:eastAsia="zh-CN"/>
        </w:rPr>
        <w:t xml:space="preserve">Proposal </w:t>
      </w:r>
      <w:r w:rsidR="005B2766">
        <w:rPr>
          <w:b/>
          <w:bCs/>
          <w:lang w:eastAsia="zh-CN"/>
        </w:rPr>
        <w:t>2</w:t>
      </w:r>
      <w:r w:rsidR="00D829FE">
        <w:rPr>
          <w:b/>
          <w:bCs/>
          <w:lang w:eastAsia="zh-CN"/>
        </w:rPr>
        <w:t>-1</w:t>
      </w:r>
      <w:r w:rsidRPr="00225F84">
        <w:rPr>
          <w:b/>
          <w:bCs/>
          <w:lang w:eastAsia="zh-CN"/>
        </w:rPr>
        <w:t xml:space="preserve">: </w:t>
      </w:r>
      <w:r>
        <w:rPr>
          <w:b/>
          <w:bCs/>
          <w:lang w:eastAsia="zh-CN"/>
        </w:rPr>
        <w:t xml:space="preserve">For Scenario 2, </w:t>
      </w:r>
      <w:r w:rsidRPr="005B3475">
        <w:rPr>
          <w:b/>
          <w:bCs/>
          <w:lang w:eastAsia="zh-CN"/>
        </w:rPr>
        <w:t xml:space="preserve">the responsibility of </w:t>
      </w:r>
      <w:proofErr w:type="spellStart"/>
      <w:r w:rsidRPr="005B3475">
        <w:rPr>
          <w:b/>
          <w:bCs/>
          <w:lang w:eastAsia="zh-CN"/>
        </w:rPr>
        <w:t>gNB</w:t>
      </w:r>
      <w:proofErr w:type="spellEnd"/>
      <w:r w:rsidRPr="005B3475">
        <w:rPr>
          <w:b/>
          <w:bCs/>
          <w:lang w:eastAsia="zh-CN"/>
        </w:rPr>
        <w:t xml:space="preserve">-CU and </w:t>
      </w:r>
      <w:proofErr w:type="spellStart"/>
      <w:r w:rsidRPr="005B3475">
        <w:rPr>
          <w:b/>
          <w:bCs/>
          <w:lang w:eastAsia="zh-CN"/>
        </w:rPr>
        <w:t>gNB</w:t>
      </w:r>
      <w:proofErr w:type="spellEnd"/>
      <w:r w:rsidRPr="005B3475">
        <w:rPr>
          <w:b/>
          <w:bCs/>
          <w:lang w:eastAsia="zh-CN"/>
        </w:rPr>
        <w:t>-DU in Rel-17 SL relay can be reused as a baseline.</w:t>
      </w:r>
      <w:r w:rsidRPr="00225F84">
        <w:rPr>
          <w:b/>
          <w:bCs/>
          <w:lang w:eastAsia="zh-CN"/>
        </w:rPr>
        <w:t xml:space="preserve"> </w:t>
      </w:r>
      <w:r w:rsidR="005B2766">
        <w:rPr>
          <w:b/>
          <w:bCs/>
          <w:lang w:eastAsia="zh-CN"/>
        </w:rPr>
        <w:t xml:space="preserve"> Further RAN3 impact need to wait for RAN2 progress.</w:t>
      </w:r>
    </w:p>
    <w:p w14:paraId="4F5C1000" w14:textId="0EB62850" w:rsidR="007F43DA" w:rsidRDefault="007F43DA" w:rsidP="009339CB"/>
    <w:p w14:paraId="69B7B8E6" w14:textId="69E07FC9" w:rsidR="009339CB" w:rsidRPr="006E13D1" w:rsidRDefault="005A13AB" w:rsidP="009339CB">
      <w:pPr>
        <w:pStyle w:val="Heading1"/>
      </w:pPr>
      <w:r>
        <w:t>3</w:t>
      </w:r>
      <w:r w:rsidR="009339CB" w:rsidRPr="006E13D1">
        <w:tab/>
      </w:r>
      <w:r w:rsidR="009339CB">
        <w:t>Conclusion</w:t>
      </w:r>
    </w:p>
    <w:p w14:paraId="314701E8" w14:textId="6D47650D"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870ACC">
        <w:rPr>
          <w:bCs/>
          <w:lang w:val="en-US"/>
        </w:rPr>
        <w:t>RAN3 impact to support</w:t>
      </w:r>
      <w:r>
        <w:rPr>
          <w:bCs/>
          <w:lang w:val="en-US"/>
        </w:rPr>
        <w:t xml:space="preserve"> multi-path. </w:t>
      </w:r>
      <w:r w:rsidRPr="0087767E">
        <w:rPr>
          <w:bCs/>
          <w:lang w:val="en-US"/>
        </w:rPr>
        <w:t>Our proposals are:</w:t>
      </w:r>
    </w:p>
    <w:p w14:paraId="7D811CD9" w14:textId="77777777" w:rsidR="005B2766" w:rsidRPr="00053A41" w:rsidRDefault="005B2766" w:rsidP="005B2766">
      <w:pPr>
        <w:pStyle w:val="ListParagraph"/>
        <w:ind w:left="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Proposal 1-1: F1AP need to be enhanced to inform the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-DU about the addition of 2</w:t>
      </w:r>
      <w:r w:rsidRPr="00FD56EF">
        <w:rPr>
          <w:rFonts w:ascii="Times New Roman" w:eastAsia="宋体" w:hAnsi="Times New Roman"/>
          <w:b/>
          <w:bCs/>
          <w:sz w:val="20"/>
          <w:szCs w:val="20"/>
          <w:vertAlign w:val="superscript"/>
          <w:lang w:val="en-GB" w:eastAsia="zh-CN"/>
        </w:rPr>
        <w:t>nd</w:t>
      </w:r>
      <w:r>
        <w:rPr>
          <w:rFonts w:ascii="Times New Roman" w:eastAsia="宋体" w:hAnsi="Times New Roman"/>
          <w:b/>
          <w:bCs/>
          <w:sz w:val="20"/>
          <w:szCs w:val="20"/>
          <w:lang w:val="en-GB" w:eastAsia="zh-CN"/>
        </w:rPr>
        <w:t xml:space="preserve"> </w:t>
      </w:r>
      <w:proofErr w:type="gramStart"/>
      <w:r>
        <w:rPr>
          <w:rFonts w:ascii="Times New Roman" w:eastAsia="宋体" w:hAnsi="Times New Roman"/>
          <w:b/>
          <w:bCs/>
          <w:sz w:val="20"/>
          <w:szCs w:val="20"/>
          <w:lang w:val="en-GB" w:eastAsia="zh-CN"/>
        </w:rPr>
        <w:t>path, or</w:t>
      </w:r>
      <w:proofErr w:type="gramEnd"/>
      <w:r>
        <w:rPr>
          <w:rFonts w:ascii="Times New Roman" w:eastAsia="宋体" w:hAnsi="Times New Roman"/>
          <w:b/>
          <w:bCs/>
          <w:sz w:val="20"/>
          <w:szCs w:val="20"/>
          <w:lang w:val="en-GB" w:eastAsia="zh-CN"/>
        </w:rPr>
        <w:t xml:space="preserve"> modifying/removal of a specific path. </w:t>
      </w:r>
    </w:p>
    <w:p w14:paraId="21280C60" w14:textId="77777777" w:rsidR="005B2766" w:rsidRPr="00225F84" w:rsidRDefault="005B2766" w:rsidP="005B2766">
      <w:pPr>
        <w:jc w:val="both"/>
        <w:rPr>
          <w:b/>
          <w:bCs/>
          <w:lang w:eastAsia="zh-CN"/>
        </w:rPr>
      </w:pPr>
      <w:r w:rsidRPr="00225F84">
        <w:rPr>
          <w:b/>
          <w:bCs/>
          <w:lang w:eastAsia="zh-CN"/>
        </w:rPr>
        <w:t xml:space="preserve">Proposal </w:t>
      </w:r>
      <w:r>
        <w:rPr>
          <w:b/>
          <w:bCs/>
          <w:lang w:eastAsia="zh-CN"/>
        </w:rPr>
        <w:t>1-2</w:t>
      </w:r>
      <w:r w:rsidRPr="00225F84">
        <w:rPr>
          <w:b/>
          <w:bCs/>
          <w:lang w:eastAsia="zh-CN"/>
        </w:rPr>
        <w:t xml:space="preserve">: </w:t>
      </w:r>
      <w:r w:rsidRPr="00727D36">
        <w:rPr>
          <w:b/>
          <w:bCs/>
          <w:caps/>
          <w:lang w:eastAsia="zh-CN"/>
        </w:rPr>
        <w:t>F1</w:t>
      </w:r>
      <w:r>
        <w:rPr>
          <w:b/>
          <w:bCs/>
          <w:caps/>
          <w:lang w:eastAsia="zh-CN"/>
        </w:rPr>
        <w:t xml:space="preserve">AP </w:t>
      </w:r>
      <w:r>
        <w:rPr>
          <w:b/>
          <w:bCs/>
          <w:lang w:eastAsia="zh-CN"/>
        </w:rPr>
        <w:t xml:space="preserve">need to be enhanced to include the multi-path configuration. FFS on whether to enhance current </w:t>
      </w:r>
      <w:r>
        <w:rPr>
          <w:b/>
          <w:bCs/>
          <w:i/>
          <w:iCs/>
          <w:lang w:eastAsia="zh-CN"/>
        </w:rPr>
        <w:t xml:space="preserve">Path Switch Configuration </w:t>
      </w:r>
      <w:r>
        <w:rPr>
          <w:b/>
          <w:bCs/>
          <w:lang w:eastAsia="zh-CN"/>
        </w:rPr>
        <w:t>IE or introduce a new IE</w:t>
      </w:r>
      <w:r w:rsidRPr="00225F84">
        <w:rPr>
          <w:b/>
          <w:bCs/>
          <w:lang w:eastAsia="zh-CN"/>
        </w:rPr>
        <w:t xml:space="preserve">. </w:t>
      </w:r>
    </w:p>
    <w:p w14:paraId="7C9155BD" w14:textId="77777777" w:rsidR="005B2766" w:rsidRPr="00225F84" w:rsidRDefault="005B2766" w:rsidP="005B2766">
      <w:pPr>
        <w:jc w:val="both"/>
        <w:rPr>
          <w:b/>
          <w:bCs/>
          <w:lang w:eastAsia="zh-CN"/>
        </w:rPr>
      </w:pPr>
      <w:r w:rsidRPr="00225F84">
        <w:rPr>
          <w:b/>
          <w:bCs/>
          <w:lang w:eastAsia="zh-CN"/>
        </w:rPr>
        <w:t xml:space="preserve">Proposal </w:t>
      </w:r>
      <w:r>
        <w:rPr>
          <w:b/>
          <w:bCs/>
          <w:lang w:eastAsia="zh-CN"/>
        </w:rPr>
        <w:t>2-1</w:t>
      </w:r>
      <w:r w:rsidRPr="00225F84">
        <w:rPr>
          <w:b/>
          <w:bCs/>
          <w:lang w:eastAsia="zh-CN"/>
        </w:rPr>
        <w:t xml:space="preserve">: </w:t>
      </w:r>
      <w:r>
        <w:rPr>
          <w:b/>
          <w:bCs/>
          <w:lang w:eastAsia="zh-CN"/>
        </w:rPr>
        <w:t xml:space="preserve">For Scenario 2, </w:t>
      </w:r>
      <w:r w:rsidRPr="005B3475">
        <w:rPr>
          <w:b/>
          <w:bCs/>
          <w:lang w:eastAsia="zh-CN"/>
        </w:rPr>
        <w:t xml:space="preserve">the responsibility of </w:t>
      </w:r>
      <w:proofErr w:type="spellStart"/>
      <w:r w:rsidRPr="005B3475">
        <w:rPr>
          <w:b/>
          <w:bCs/>
          <w:lang w:eastAsia="zh-CN"/>
        </w:rPr>
        <w:t>gNB</w:t>
      </w:r>
      <w:proofErr w:type="spellEnd"/>
      <w:r w:rsidRPr="005B3475">
        <w:rPr>
          <w:b/>
          <w:bCs/>
          <w:lang w:eastAsia="zh-CN"/>
        </w:rPr>
        <w:t xml:space="preserve">-CU and </w:t>
      </w:r>
      <w:proofErr w:type="spellStart"/>
      <w:r w:rsidRPr="005B3475">
        <w:rPr>
          <w:b/>
          <w:bCs/>
          <w:lang w:eastAsia="zh-CN"/>
        </w:rPr>
        <w:t>gNB</w:t>
      </w:r>
      <w:proofErr w:type="spellEnd"/>
      <w:r w:rsidRPr="005B3475">
        <w:rPr>
          <w:b/>
          <w:bCs/>
          <w:lang w:eastAsia="zh-CN"/>
        </w:rPr>
        <w:t>-DU in Rel-17 SL relay can be reused as a baseline.</w:t>
      </w:r>
      <w:r w:rsidRPr="00225F84">
        <w:rPr>
          <w:b/>
          <w:bCs/>
          <w:lang w:eastAsia="zh-CN"/>
        </w:rPr>
        <w:t xml:space="preserve"> </w:t>
      </w:r>
      <w:r>
        <w:rPr>
          <w:b/>
          <w:bCs/>
          <w:lang w:eastAsia="zh-CN"/>
        </w:rPr>
        <w:t xml:space="preserve"> Further RAN3 impact need to wait for RAN2 progress.</w:t>
      </w:r>
    </w:p>
    <w:p w14:paraId="69C7CFF9" w14:textId="77777777" w:rsidR="00DA1691" w:rsidRPr="00DA1691" w:rsidRDefault="00DA1691" w:rsidP="00DA1691">
      <w:pPr>
        <w:jc w:val="both"/>
        <w:rPr>
          <w:rFonts w:ascii="Calibri" w:hAnsi="Calibri" w:cs="Calibri"/>
          <w:i/>
          <w:iCs/>
          <w:color w:val="00B050"/>
          <w:kern w:val="2"/>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E67702" w14:textId="77777777" w:rsidR="005B2766" w:rsidRDefault="00226FF1" w:rsidP="009339CB">
      <w:pPr>
        <w:pStyle w:val="EX"/>
        <w:numPr>
          <w:ilvl w:val="0"/>
          <w:numId w:val="15"/>
        </w:numPr>
      </w:pPr>
      <w:bookmarkStart w:id="6" w:name="_Ref117849818"/>
      <w:r w:rsidRPr="00485620">
        <w:t>RP-221262</w:t>
      </w:r>
      <w:r>
        <w:rPr>
          <w:b/>
          <w:bCs/>
        </w:rPr>
        <w:t xml:space="preserve"> </w:t>
      </w:r>
      <w:r w:rsidRPr="00904CC3">
        <w:t xml:space="preserve">– </w:t>
      </w:r>
      <w:r w:rsidRPr="00485620">
        <w:t xml:space="preserve">Revised WID on NR </w:t>
      </w:r>
      <w:proofErr w:type="spellStart"/>
      <w:r w:rsidRPr="00485620">
        <w:t>sidelink</w:t>
      </w:r>
      <w:proofErr w:type="spellEnd"/>
      <w:r w:rsidRPr="00485620">
        <w:t xml:space="preserve"> relay enhancements</w:t>
      </w:r>
      <w:r>
        <w:t xml:space="preserve">. </w:t>
      </w:r>
      <w:r w:rsidRPr="00485620">
        <w:t>3GPP TSG RAN Meeting #96</w:t>
      </w:r>
      <w:r>
        <w:t>.</w:t>
      </w:r>
      <w:bookmarkEnd w:id="6"/>
    </w:p>
    <w:p w14:paraId="2277546F" w14:textId="6A9647EA" w:rsidR="009339CB" w:rsidRPr="006E13D1" w:rsidRDefault="005B2766" w:rsidP="009339CB">
      <w:pPr>
        <w:pStyle w:val="EX"/>
        <w:numPr>
          <w:ilvl w:val="0"/>
          <w:numId w:val="15"/>
        </w:numPr>
      </w:pPr>
      <w:r w:rsidRPr="005B2766">
        <w:t>R3-230902, Summary of Discussion on CB: # 26_SLRelay_MP</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F3F7" w14:textId="77777777" w:rsidR="00470E4D" w:rsidRDefault="00470E4D">
      <w:r>
        <w:separator/>
      </w:r>
    </w:p>
  </w:endnote>
  <w:endnote w:type="continuationSeparator" w:id="0">
    <w:p w14:paraId="112900F4" w14:textId="77777777" w:rsidR="00470E4D" w:rsidRDefault="00470E4D">
      <w:r>
        <w:continuationSeparator/>
      </w:r>
    </w:p>
  </w:endnote>
  <w:endnote w:type="continuationNotice" w:id="1">
    <w:p w14:paraId="0B2E99D7" w14:textId="77777777" w:rsidR="00470E4D" w:rsidRDefault="00470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IDFont+F6">
    <w:altName w:val="微软雅黑"/>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DDBA" w14:textId="77777777" w:rsidR="00470E4D" w:rsidRDefault="00470E4D">
      <w:r>
        <w:separator/>
      </w:r>
    </w:p>
  </w:footnote>
  <w:footnote w:type="continuationSeparator" w:id="0">
    <w:p w14:paraId="62BE587B" w14:textId="77777777" w:rsidR="00470E4D" w:rsidRDefault="00470E4D">
      <w:r>
        <w:continuationSeparator/>
      </w:r>
    </w:p>
  </w:footnote>
  <w:footnote w:type="continuationNotice" w:id="1">
    <w:p w14:paraId="5475F9DD" w14:textId="77777777" w:rsidR="00470E4D" w:rsidRDefault="00470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9"/>
  </w:num>
  <w:num w:numId="11">
    <w:abstractNumId w:val="13"/>
  </w:num>
  <w:num w:numId="12">
    <w:abstractNumId w:val="2"/>
  </w:num>
  <w:num w:numId="13">
    <w:abstractNumId w:val="11"/>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A"/>
    <w:rsid w:val="0001425F"/>
    <w:rsid w:val="00016557"/>
    <w:rsid w:val="00023C40"/>
    <w:rsid w:val="00033397"/>
    <w:rsid w:val="00035866"/>
    <w:rsid w:val="00040095"/>
    <w:rsid w:val="000440A9"/>
    <w:rsid w:val="00046922"/>
    <w:rsid w:val="00047742"/>
    <w:rsid w:val="00053A41"/>
    <w:rsid w:val="00057F4A"/>
    <w:rsid w:val="00062929"/>
    <w:rsid w:val="00065268"/>
    <w:rsid w:val="000662A4"/>
    <w:rsid w:val="000733B5"/>
    <w:rsid w:val="00073C9C"/>
    <w:rsid w:val="0007402B"/>
    <w:rsid w:val="00076412"/>
    <w:rsid w:val="00076716"/>
    <w:rsid w:val="00080512"/>
    <w:rsid w:val="00080766"/>
    <w:rsid w:val="000845FA"/>
    <w:rsid w:val="00090468"/>
    <w:rsid w:val="00094568"/>
    <w:rsid w:val="000B7BCF"/>
    <w:rsid w:val="000C197D"/>
    <w:rsid w:val="000C522B"/>
    <w:rsid w:val="000D4EBF"/>
    <w:rsid w:val="000D58AB"/>
    <w:rsid w:val="000E1E14"/>
    <w:rsid w:val="000F1BB3"/>
    <w:rsid w:val="000F3BDB"/>
    <w:rsid w:val="0010080B"/>
    <w:rsid w:val="00112F1A"/>
    <w:rsid w:val="00117FF0"/>
    <w:rsid w:val="00123402"/>
    <w:rsid w:val="0014008A"/>
    <w:rsid w:val="00145075"/>
    <w:rsid w:val="0015063D"/>
    <w:rsid w:val="00156782"/>
    <w:rsid w:val="00163DB1"/>
    <w:rsid w:val="001741A0"/>
    <w:rsid w:val="00175D1B"/>
    <w:rsid w:val="00175FA0"/>
    <w:rsid w:val="001766CC"/>
    <w:rsid w:val="00182C1A"/>
    <w:rsid w:val="00193D4E"/>
    <w:rsid w:val="00194426"/>
    <w:rsid w:val="00194CD0"/>
    <w:rsid w:val="001A1130"/>
    <w:rsid w:val="001A4436"/>
    <w:rsid w:val="001A622F"/>
    <w:rsid w:val="001B2F6A"/>
    <w:rsid w:val="001B49C9"/>
    <w:rsid w:val="001C1196"/>
    <w:rsid w:val="001C23F4"/>
    <w:rsid w:val="001C4F79"/>
    <w:rsid w:val="001C592A"/>
    <w:rsid w:val="001F168B"/>
    <w:rsid w:val="001F7831"/>
    <w:rsid w:val="002037C0"/>
    <w:rsid w:val="0020383C"/>
    <w:rsid w:val="00204045"/>
    <w:rsid w:val="00205439"/>
    <w:rsid w:val="0020712B"/>
    <w:rsid w:val="00212A98"/>
    <w:rsid w:val="00225C42"/>
    <w:rsid w:val="00225F84"/>
    <w:rsid w:val="0022606D"/>
    <w:rsid w:val="00226FF1"/>
    <w:rsid w:val="00231728"/>
    <w:rsid w:val="00232F17"/>
    <w:rsid w:val="00244A05"/>
    <w:rsid w:val="00245BA1"/>
    <w:rsid w:val="0024669C"/>
    <w:rsid w:val="00246C22"/>
    <w:rsid w:val="00250404"/>
    <w:rsid w:val="00251BBD"/>
    <w:rsid w:val="002538AF"/>
    <w:rsid w:val="002555CE"/>
    <w:rsid w:val="00256B74"/>
    <w:rsid w:val="002610D8"/>
    <w:rsid w:val="00270645"/>
    <w:rsid w:val="002747EC"/>
    <w:rsid w:val="0027672A"/>
    <w:rsid w:val="00284924"/>
    <w:rsid w:val="002855BF"/>
    <w:rsid w:val="002B2988"/>
    <w:rsid w:val="002B3983"/>
    <w:rsid w:val="002D3A90"/>
    <w:rsid w:val="002D4668"/>
    <w:rsid w:val="002E0120"/>
    <w:rsid w:val="002F0D22"/>
    <w:rsid w:val="00311B17"/>
    <w:rsid w:val="003143F9"/>
    <w:rsid w:val="003172DC"/>
    <w:rsid w:val="00325AE3"/>
    <w:rsid w:val="00326069"/>
    <w:rsid w:val="00330483"/>
    <w:rsid w:val="003410A9"/>
    <w:rsid w:val="0034747E"/>
    <w:rsid w:val="00351B12"/>
    <w:rsid w:val="00353EAB"/>
    <w:rsid w:val="0035462D"/>
    <w:rsid w:val="003563F6"/>
    <w:rsid w:val="00363315"/>
    <w:rsid w:val="0036459E"/>
    <w:rsid w:val="00364B41"/>
    <w:rsid w:val="00376BBC"/>
    <w:rsid w:val="00382EF7"/>
    <w:rsid w:val="00383096"/>
    <w:rsid w:val="0039346C"/>
    <w:rsid w:val="003A41EF"/>
    <w:rsid w:val="003B40AD"/>
    <w:rsid w:val="003B68CF"/>
    <w:rsid w:val="003B7DAA"/>
    <w:rsid w:val="003C31CD"/>
    <w:rsid w:val="003C4E37"/>
    <w:rsid w:val="003C75D0"/>
    <w:rsid w:val="003C786B"/>
    <w:rsid w:val="003D7E02"/>
    <w:rsid w:val="003E0235"/>
    <w:rsid w:val="003E16BE"/>
    <w:rsid w:val="003E7B74"/>
    <w:rsid w:val="003F1B16"/>
    <w:rsid w:val="003F4E28"/>
    <w:rsid w:val="003F7BEA"/>
    <w:rsid w:val="004006E8"/>
    <w:rsid w:val="00400B03"/>
    <w:rsid w:val="00401855"/>
    <w:rsid w:val="004028E5"/>
    <w:rsid w:val="00403EA4"/>
    <w:rsid w:val="004170E8"/>
    <w:rsid w:val="00432588"/>
    <w:rsid w:val="004462C9"/>
    <w:rsid w:val="00446C3A"/>
    <w:rsid w:val="004607B8"/>
    <w:rsid w:val="00461B1C"/>
    <w:rsid w:val="00465587"/>
    <w:rsid w:val="00470E4D"/>
    <w:rsid w:val="0047660A"/>
    <w:rsid w:val="00477455"/>
    <w:rsid w:val="00484063"/>
    <w:rsid w:val="00484697"/>
    <w:rsid w:val="00485620"/>
    <w:rsid w:val="004A1F7B"/>
    <w:rsid w:val="004A7F92"/>
    <w:rsid w:val="004C44D2"/>
    <w:rsid w:val="004D2D50"/>
    <w:rsid w:val="004D3578"/>
    <w:rsid w:val="004D380D"/>
    <w:rsid w:val="004E101B"/>
    <w:rsid w:val="004E213A"/>
    <w:rsid w:val="004E5A2F"/>
    <w:rsid w:val="004F071D"/>
    <w:rsid w:val="004F089A"/>
    <w:rsid w:val="004F4540"/>
    <w:rsid w:val="004F4E76"/>
    <w:rsid w:val="004F73A7"/>
    <w:rsid w:val="00503171"/>
    <w:rsid w:val="00506C28"/>
    <w:rsid w:val="00511267"/>
    <w:rsid w:val="00523F95"/>
    <w:rsid w:val="00531B8F"/>
    <w:rsid w:val="00534DA0"/>
    <w:rsid w:val="00543E6C"/>
    <w:rsid w:val="00565087"/>
    <w:rsid w:val="0056573F"/>
    <w:rsid w:val="00565C77"/>
    <w:rsid w:val="00570478"/>
    <w:rsid w:val="00571279"/>
    <w:rsid w:val="005751B7"/>
    <w:rsid w:val="00580560"/>
    <w:rsid w:val="00586B3A"/>
    <w:rsid w:val="005A13AB"/>
    <w:rsid w:val="005A49C6"/>
    <w:rsid w:val="005B2766"/>
    <w:rsid w:val="005B3475"/>
    <w:rsid w:val="005B5536"/>
    <w:rsid w:val="005C3DB6"/>
    <w:rsid w:val="005C766E"/>
    <w:rsid w:val="005C7CD5"/>
    <w:rsid w:val="005D24BB"/>
    <w:rsid w:val="005D574E"/>
    <w:rsid w:val="005F2AE6"/>
    <w:rsid w:val="0060323F"/>
    <w:rsid w:val="00611566"/>
    <w:rsid w:val="00612A98"/>
    <w:rsid w:val="00623627"/>
    <w:rsid w:val="00630852"/>
    <w:rsid w:val="00636746"/>
    <w:rsid w:val="00636A7D"/>
    <w:rsid w:val="00646D99"/>
    <w:rsid w:val="00647883"/>
    <w:rsid w:val="00656910"/>
    <w:rsid w:val="006574C0"/>
    <w:rsid w:val="00674BEA"/>
    <w:rsid w:val="00687A8E"/>
    <w:rsid w:val="00696821"/>
    <w:rsid w:val="006B0B60"/>
    <w:rsid w:val="006B2297"/>
    <w:rsid w:val="006B63E8"/>
    <w:rsid w:val="006C02B7"/>
    <w:rsid w:val="006C66D8"/>
    <w:rsid w:val="006D1E24"/>
    <w:rsid w:val="006D35DE"/>
    <w:rsid w:val="006E1057"/>
    <w:rsid w:val="006E1417"/>
    <w:rsid w:val="006E3FF6"/>
    <w:rsid w:val="006E605B"/>
    <w:rsid w:val="006E65F7"/>
    <w:rsid w:val="006F6A2C"/>
    <w:rsid w:val="00701AD3"/>
    <w:rsid w:val="007069DC"/>
    <w:rsid w:val="00710201"/>
    <w:rsid w:val="00717D42"/>
    <w:rsid w:val="0072073A"/>
    <w:rsid w:val="007224D0"/>
    <w:rsid w:val="00727D36"/>
    <w:rsid w:val="00730665"/>
    <w:rsid w:val="007342B5"/>
    <w:rsid w:val="00734A5B"/>
    <w:rsid w:val="007363F0"/>
    <w:rsid w:val="00744E76"/>
    <w:rsid w:val="00757D40"/>
    <w:rsid w:val="00761C24"/>
    <w:rsid w:val="00763837"/>
    <w:rsid w:val="007662B5"/>
    <w:rsid w:val="00773D46"/>
    <w:rsid w:val="00781F0F"/>
    <w:rsid w:val="007840E8"/>
    <w:rsid w:val="0078727C"/>
    <w:rsid w:val="00787A77"/>
    <w:rsid w:val="0079049D"/>
    <w:rsid w:val="007915D6"/>
    <w:rsid w:val="00793DC5"/>
    <w:rsid w:val="00796823"/>
    <w:rsid w:val="007A2E55"/>
    <w:rsid w:val="007B18D8"/>
    <w:rsid w:val="007B78EB"/>
    <w:rsid w:val="007C095F"/>
    <w:rsid w:val="007C2DD0"/>
    <w:rsid w:val="007C77D7"/>
    <w:rsid w:val="007C7A2A"/>
    <w:rsid w:val="007D222B"/>
    <w:rsid w:val="007D3E1D"/>
    <w:rsid w:val="007E2476"/>
    <w:rsid w:val="007E4297"/>
    <w:rsid w:val="007F2E08"/>
    <w:rsid w:val="007F3E0C"/>
    <w:rsid w:val="007F43DA"/>
    <w:rsid w:val="008024FA"/>
    <w:rsid w:val="008028A4"/>
    <w:rsid w:val="00813245"/>
    <w:rsid w:val="00817334"/>
    <w:rsid w:val="00820497"/>
    <w:rsid w:val="00821D99"/>
    <w:rsid w:val="00840DE0"/>
    <w:rsid w:val="00847CD0"/>
    <w:rsid w:val="008607A8"/>
    <w:rsid w:val="0086354A"/>
    <w:rsid w:val="008701F8"/>
    <w:rsid w:val="00870ACC"/>
    <w:rsid w:val="00870F86"/>
    <w:rsid w:val="008768CA"/>
    <w:rsid w:val="00877EF9"/>
    <w:rsid w:val="00880559"/>
    <w:rsid w:val="008A3B25"/>
    <w:rsid w:val="008B0E83"/>
    <w:rsid w:val="008B417C"/>
    <w:rsid w:val="008B5306"/>
    <w:rsid w:val="008B66B5"/>
    <w:rsid w:val="008C0D22"/>
    <w:rsid w:val="008C2E2A"/>
    <w:rsid w:val="008C303B"/>
    <w:rsid w:val="008C3057"/>
    <w:rsid w:val="008D2E4D"/>
    <w:rsid w:val="008F348E"/>
    <w:rsid w:val="008F396F"/>
    <w:rsid w:val="008F3DCD"/>
    <w:rsid w:val="008F5B44"/>
    <w:rsid w:val="0090271F"/>
    <w:rsid w:val="00902DB9"/>
    <w:rsid w:val="0090466A"/>
    <w:rsid w:val="00911700"/>
    <w:rsid w:val="009135C4"/>
    <w:rsid w:val="00923655"/>
    <w:rsid w:val="00926096"/>
    <w:rsid w:val="00933475"/>
    <w:rsid w:val="009339CB"/>
    <w:rsid w:val="00936071"/>
    <w:rsid w:val="009376CD"/>
    <w:rsid w:val="00940212"/>
    <w:rsid w:val="0094045C"/>
    <w:rsid w:val="00942EC2"/>
    <w:rsid w:val="0094502D"/>
    <w:rsid w:val="009557A7"/>
    <w:rsid w:val="00955C93"/>
    <w:rsid w:val="00957FDE"/>
    <w:rsid w:val="00961B32"/>
    <w:rsid w:val="00962509"/>
    <w:rsid w:val="0096250A"/>
    <w:rsid w:val="0096376B"/>
    <w:rsid w:val="00963ABC"/>
    <w:rsid w:val="00965E56"/>
    <w:rsid w:val="0097092C"/>
    <w:rsid w:val="00970DB3"/>
    <w:rsid w:val="0097213D"/>
    <w:rsid w:val="009747C5"/>
    <w:rsid w:val="00974BB0"/>
    <w:rsid w:val="00975BCD"/>
    <w:rsid w:val="00975F5C"/>
    <w:rsid w:val="009928A9"/>
    <w:rsid w:val="00992C5F"/>
    <w:rsid w:val="009A0AF3"/>
    <w:rsid w:val="009A4DAD"/>
    <w:rsid w:val="009B07CD"/>
    <w:rsid w:val="009B2E70"/>
    <w:rsid w:val="009C19E9"/>
    <w:rsid w:val="009C78F7"/>
    <w:rsid w:val="009D74A6"/>
    <w:rsid w:val="009E0E87"/>
    <w:rsid w:val="00A10F02"/>
    <w:rsid w:val="00A12BB2"/>
    <w:rsid w:val="00A204CA"/>
    <w:rsid w:val="00A209D6"/>
    <w:rsid w:val="00A20C38"/>
    <w:rsid w:val="00A22738"/>
    <w:rsid w:val="00A35226"/>
    <w:rsid w:val="00A36F5F"/>
    <w:rsid w:val="00A430EC"/>
    <w:rsid w:val="00A53724"/>
    <w:rsid w:val="00A54B2B"/>
    <w:rsid w:val="00A55FFE"/>
    <w:rsid w:val="00A634D3"/>
    <w:rsid w:val="00A63FCC"/>
    <w:rsid w:val="00A6430D"/>
    <w:rsid w:val="00A64CF6"/>
    <w:rsid w:val="00A67928"/>
    <w:rsid w:val="00A703B6"/>
    <w:rsid w:val="00A7063A"/>
    <w:rsid w:val="00A769C2"/>
    <w:rsid w:val="00A80E50"/>
    <w:rsid w:val="00A82346"/>
    <w:rsid w:val="00A91EDE"/>
    <w:rsid w:val="00A94E64"/>
    <w:rsid w:val="00A952C6"/>
    <w:rsid w:val="00A9671C"/>
    <w:rsid w:val="00AA1553"/>
    <w:rsid w:val="00AC3EF4"/>
    <w:rsid w:val="00AC7BD6"/>
    <w:rsid w:val="00AD535A"/>
    <w:rsid w:val="00AE282D"/>
    <w:rsid w:val="00AF25F0"/>
    <w:rsid w:val="00AF6B2C"/>
    <w:rsid w:val="00B013B7"/>
    <w:rsid w:val="00B05380"/>
    <w:rsid w:val="00B05962"/>
    <w:rsid w:val="00B15449"/>
    <w:rsid w:val="00B16C2F"/>
    <w:rsid w:val="00B27303"/>
    <w:rsid w:val="00B30D62"/>
    <w:rsid w:val="00B3197D"/>
    <w:rsid w:val="00B3618D"/>
    <w:rsid w:val="00B46B02"/>
    <w:rsid w:val="00B47FD1"/>
    <w:rsid w:val="00B516BB"/>
    <w:rsid w:val="00B7538C"/>
    <w:rsid w:val="00B75BC4"/>
    <w:rsid w:val="00B75E6D"/>
    <w:rsid w:val="00B80A7C"/>
    <w:rsid w:val="00B84DB2"/>
    <w:rsid w:val="00B863EC"/>
    <w:rsid w:val="00B96C05"/>
    <w:rsid w:val="00BA77D4"/>
    <w:rsid w:val="00BB5474"/>
    <w:rsid w:val="00BB5BD9"/>
    <w:rsid w:val="00BC3555"/>
    <w:rsid w:val="00BF6F27"/>
    <w:rsid w:val="00C030E0"/>
    <w:rsid w:val="00C0428A"/>
    <w:rsid w:val="00C12B51"/>
    <w:rsid w:val="00C24650"/>
    <w:rsid w:val="00C25465"/>
    <w:rsid w:val="00C25BC8"/>
    <w:rsid w:val="00C30A86"/>
    <w:rsid w:val="00C33079"/>
    <w:rsid w:val="00C41F12"/>
    <w:rsid w:val="00C421E2"/>
    <w:rsid w:val="00C52D5D"/>
    <w:rsid w:val="00C55A12"/>
    <w:rsid w:val="00C6553E"/>
    <w:rsid w:val="00C72067"/>
    <w:rsid w:val="00C77933"/>
    <w:rsid w:val="00C831C2"/>
    <w:rsid w:val="00C83A13"/>
    <w:rsid w:val="00C86E7D"/>
    <w:rsid w:val="00C86F10"/>
    <w:rsid w:val="00C8757B"/>
    <w:rsid w:val="00C9068C"/>
    <w:rsid w:val="00C92967"/>
    <w:rsid w:val="00CA0EC7"/>
    <w:rsid w:val="00CA16CD"/>
    <w:rsid w:val="00CA3D0C"/>
    <w:rsid w:val="00CA654B"/>
    <w:rsid w:val="00CB72B8"/>
    <w:rsid w:val="00CC4B9A"/>
    <w:rsid w:val="00CC55D7"/>
    <w:rsid w:val="00CC6EB7"/>
    <w:rsid w:val="00CD0BA8"/>
    <w:rsid w:val="00CD4C7B"/>
    <w:rsid w:val="00CD58FE"/>
    <w:rsid w:val="00CD7199"/>
    <w:rsid w:val="00CE7280"/>
    <w:rsid w:val="00CF3B46"/>
    <w:rsid w:val="00D04153"/>
    <w:rsid w:val="00D1029E"/>
    <w:rsid w:val="00D209FD"/>
    <w:rsid w:val="00D22D8C"/>
    <w:rsid w:val="00D26EFC"/>
    <w:rsid w:val="00D3261E"/>
    <w:rsid w:val="00D33BE3"/>
    <w:rsid w:val="00D3792D"/>
    <w:rsid w:val="00D5349A"/>
    <w:rsid w:val="00D55E47"/>
    <w:rsid w:val="00D62E19"/>
    <w:rsid w:val="00D66700"/>
    <w:rsid w:val="00D67CD1"/>
    <w:rsid w:val="00D738D6"/>
    <w:rsid w:val="00D75E85"/>
    <w:rsid w:val="00D80795"/>
    <w:rsid w:val="00D829FE"/>
    <w:rsid w:val="00D854BE"/>
    <w:rsid w:val="00D87E00"/>
    <w:rsid w:val="00D9134D"/>
    <w:rsid w:val="00D941BD"/>
    <w:rsid w:val="00D96D11"/>
    <w:rsid w:val="00DA11D3"/>
    <w:rsid w:val="00DA1691"/>
    <w:rsid w:val="00DA419E"/>
    <w:rsid w:val="00DA7A03"/>
    <w:rsid w:val="00DB07BC"/>
    <w:rsid w:val="00DB0D8A"/>
    <w:rsid w:val="00DB0DB8"/>
    <w:rsid w:val="00DB1818"/>
    <w:rsid w:val="00DB663B"/>
    <w:rsid w:val="00DB668F"/>
    <w:rsid w:val="00DB7EB1"/>
    <w:rsid w:val="00DC309B"/>
    <w:rsid w:val="00DC4DA2"/>
    <w:rsid w:val="00DC5261"/>
    <w:rsid w:val="00DE25D2"/>
    <w:rsid w:val="00DF7C20"/>
    <w:rsid w:val="00E10502"/>
    <w:rsid w:val="00E16F5C"/>
    <w:rsid w:val="00E24FF7"/>
    <w:rsid w:val="00E33AD6"/>
    <w:rsid w:val="00E37743"/>
    <w:rsid w:val="00E46C08"/>
    <w:rsid w:val="00E471CF"/>
    <w:rsid w:val="00E62835"/>
    <w:rsid w:val="00E77645"/>
    <w:rsid w:val="00E83697"/>
    <w:rsid w:val="00E859B6"/>
    <w:rsid w:val="00E927A7"/>
    <w:rsid w:val="00E972A6"/>
    <w:rsid w:val="00EA1C76"/>
    <w:rsid w:val="00EA66C9"/>
    <w:rsid w:val="00EB56AC"/>
    <w:rsid w:val="00EB5D32"/>
    <w:rsid w:val="00EC257B"/>
    <w:rsid w:val="00EC4A25"/>
    <w:rsid w:val="00EE2CC2"/>
    <w:rsid w:val="00EE7329"/>
    <w:rsid w:val="00EF612C"/>
    <w:rsid w:val="00F023D1"/>
    <w:rsid w:val="00F025A2"/>
    <w:rsid w:val="00F036E9"/>
    <w:rsid w:val="00F07366"/>
    <w:rsid w:val="00F07388"/>
    <w:rsid w:val="00F2026E"/>
    <w:rsid w:val="00F2210A"/>
    <w:rsid w:val="00F31372"/>
    <w:rsid w:val="00F37743"/>
    <w:rsid w:val="00F45EF7"/>
    <w:rsid w:val="00F46DDE"/>
    <w:rsid w:val="00F54A3D"/>
    <w:rsid w:val="00F54CB0"/>
    <w:rsid w:val="00F579CD"/>
    <w:rsid w:val="00F653B8"/>
    <w:rsid w:val="00F71B89"/>
    <w:rsid w:val="00F7353C"/>
    <w:rsid w:val="00F76277"/>
    <w:rsid w:val="00F76F8F"/>
    <w:rsid w:val="00F829FA"/>
    <w:rsid w:val="00F87257"/>
    <w:rsid w:val="00F941DF"/>
    <w:rsid w:val="00FA1266"/>
    <w:rsid w:val="00FA2937"/>
    <w:rsid w:val="00FA5B9E"/>
    <w:rsid w:val="00FB36FA"/>
    <w:rsid w:val="00FB66B8"/>
    <w:rsid w:val="00FC1192"/>
    <w:rsid w:val="00FC5BD8"/>
    <w:rsid w:val="00FD56EF"/>
    <w:rsid w:val="00FE106D"/>
    <w:rsid w:val="00FE251B"/>
    <w:rsid w:val="00FF3E56"/>
    <w:rsid w:val="0A863CF5"/>
    <w:rsid w:val="2443AAA9"/>
    <w:rsid w:val="2A216A3B"/>
    <w:rsid w:val="541CE8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EB268AF-2D10-441C-964A-9B9F5B42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customStyle="1" w:styleId="ListParagraph3">
    <w:name w:val="List Paragraph3"/>
    <w:basedOn w:val="Normal"/>
    <w:rsid w:val="00035866"/>
    <w:pPr>
      <w:spacing w:before="100" w:beforeAutospacing="1"/>
      <w:ind w:left="720"/>
      <w:contextualSpacing/>
    </w:pPr>
    <w:rPr>
      <w:sz w:val="24"/>
      <w:szCs w:val="24"/>
      <w:lang w:val="en-US" w:eastAsia="zh-CN"/>
    </w:rPr>
  </w:style>
  <w:style w:type="paragraph" w:styleId="Revision">
    <w:name w:val="Revision"/>
    <w:hidden/>
    <w:uiPriority w:val="99"/>
    <w:semiHidden/>
    <w:rsid w:val="00CF3B46"/>
    <w:rPr>
      <w:lang w:eastAsia="en-US"/>
    </w:rPr>
  </w:style>
  <w:style w:type="paragraph" w:customStyle="1" w:styleId="Doc-text2">
    <w:name w:val="Doc-text2"/>
    <w:basedOn w:val="Normal"/>
    <w:link w:val="Doc-text2Char"/>
    <w:qFormat/>
    <w:rsid w:val="004170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70E8"/>
    <w:rPr>
      <w:rFonts w:ascii="Arial" w:eastAsia="MS Mincho" w:hAnsi="Arial"/>
      <w:szCs w:val="24"/>
    </w:rPr>
  </w:style>
  <w:style w:type="character" w:customStyle="1" w:styleId="EXChar">
    <w:name w:val="EX Char"/>
    <w:link w:val="EX"/>
    <w:rsid w:val="00226F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5AIRPNAIUNRU-1156379521-3605</_dlc_DocId>
    <_dlc_DocIdUrl xmlns="71c5aaf6-e6ce-465b-b873-5148d2a4c105">
      <Url>https://nokia.sharepoint.com/sites/c5g/e2earch/_layouts/15/DocIdRedir.aspx?ID=5AIRPNAIUNRU-1156379521-3605</Url>
      <Description>5AIRPNAIUNRU-1156379521-3605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5A2241-F2CC-468B-9897-7028F0E1A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1036</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Steven Xu</cp:lastModifiedBy>
  <cp:revision>134</cp:revision>
  <dcterms:created xsi:type="dcterms:W3CDTF">2022-08-09T07:45:00Z</dcterms:created>
  <dcterms:modified xsi:type="dcterms:W3CDTF">2023-04-07T03:47:00Z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6664a92f-4d5f-417d-822d-672b0d671fe2</vt:lpwstr>
  </property>
</Properties>
</file>